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8E2101" w14:textId="77777777" w:rsidR="008B50C9" w:rsidRPr="007760D6" w:rsidRDefault="00530D2F">
      <w:pPr>
        <w:pStyle w:val="ReturnAddress"/>
        <w:rPr>
          <w:szCs w:val="24"/>
        </w:rPr>
      </w:pPr>
      <w:r>
        <w:rPr>
          <w:noProof/>
          <w:szCs w:val="24"/>
        </w:rPr>
        <w:drawing>
          <wp:inline distT="0" distB="0" distL="0" distR="0" wp14:anchorId="05B8FF4E" wp14:editId="252700AB">
            <wp:extent cx="1323975" cy="723900"/>
            <wp:effectExtent l="0" t="0" r="9525" b="0"/>
            <wp:docPr id="1" name="Picture 1" descr="hr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ra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3975" cy="723900"/>
                    </a:xfrm>
                    <a:prstGeom prst="rect">
                      <a:avLst/>
                    </a:prstGeom>
                    <a:noFill/>
                    <a:ln>
                      <a:noFill/>
                    </a:ln>
                  </pic:spPr>
                </pic:pic>
              </a:graphicData>
            </a:graphic>
          </wp:inline>
        </w:drawing>
      </w:r>
    </w:p>
    <w:p w14:paraId="1194ECDF" w14:textId="77777777" w:rsidR="009449C6" w:rsidRPr="007760D6" w:rsidRDefault="009449C6" w:rsidP="00FB5405">
      <w:pPr>
        <w:pStyle w:val="Heading1"/>
        <w:jc w:val="center"/>
        <w:rPr>
          <w:sz w:val="24"/>
          <w:szCs w:val="24"/>
        </w:rPr>
      </w:pPr>
    </w:p>
    <w:p w14:paraId="194FE1C2" w14:textId="77777777" w:rsidR="009449C6" w:rsidRPr="006C0AA8" w:rsidRDefault="005D6D27" w:rsidP="00FB5405">
      <w:pPr>
        <w:pStyle w:val="Heading1"/>
        <w:jc w:val="center"/>
        <w:rPr>
          <w:sz w:val="24"/>
          <w:szCs w:val="24"/>
        </w:rPr>
      </w:pPr>
      <w:r w:rsidRPr="006C0AA8">
        <w:rPr>
          <w:sz w:val="24"/>
          <w:szCs w:val="24"/>
        </w:rPr>
        <w:t>ADDENDUM NO. ONE</w:t>
      </w:r>
    </w:p>
    <w:p w14:paraId="2894928A" w14:textId="2D0931D1" w:rsidR="009449C6" w:rsidRPr="00BD38D6" w:rsidRDefault="000D3C7A" w:rsidP="00FB5405">
      <w:pPr>
        <w:pStyle w:val="Heading2"/>
        <w:jc w:val="center"/>
        <w:rPr>
          <w:b w:val="0"/>
          <w:sz w:val="22"/>
          <w:szCs w:val="22"/>
        </w:rPr>
      </w:pPr>
      <w:r>
        <w:rPr>
          <w:b w:val="0"/>
          <w:sz w:val="22"/>
          <w:szCs w:val="22"/>
        </w:rPr>
        <w:t>17</w:t>
      </w:r>
      <w:r w:rsidR="00A5697C">
        <w:rPr>
          <w:b w:val="0"/>
          <w:sz w:val="22"/>
          <w:szCs w:val="22"/>
        </w:rPr>
        <w:t xml:space="preserve"> F</w:t>
      </w:r>
      <w:r w:rsidR="00233866">
        <w:rPr>
          <w:b w:val="0"/>
          <w:sz w:val="22"/>
          <w:szCs w:val="22"/>
        </w:rPr>
        <w:t xml:space="preserve">EBRUARY </w:t>
      </w:r>
      <w:r w:rsidR="00A5697C">
        <w:rPr>
          <w:b w:val="0"/>
          <w:sz w:val="22"/>
          <w:szCs w:val="22"/>
        </w:rPr>
        <w:t>2020</w:t>
      </w:r>
    </w:p>
    <w:p w14:paraId="66C68169" w14:textId="77777777" w:rsidR="009449C6" w:rsidRPr="00BD38D6" w:rsidRDefault="009449C6" w:rsidP="009449C6">
      <w:pPr>
        <w:jc w:val="center"/>
        <w:rPr>
          <w:sz w:val="22"/>
          <w:szCs w:val="22"/>
        </w:rPr>
      </w:pPr>
    </w:p>
    <w:p w14:paraId="3A2A4039" w14:textId="74EA8F74" w:rsidR="00A5697C" w:rsidRDefault="00897BC9" w:rsidP="00A5697C">
      <w:pPr>
        <w:rPr>
          <w:b/>
          <w:sz w:val="22"/>
          <w:szCs w:val="22"/>
        </w:rPr>
      </w:pPr>
      <w:r w:rsidRPr="006C0AA8">
        <w:rPr>
          <w:b/>
          <w:szCs w:val="24"/>
        </w:rPr>
        <w:t>PROJECT TITLE</w:t>
      </w:r>
      <w:r w:rsidR="009449C6" w:rsidRPr="00BD38D6">
        <w:rPr>
          <w:b/>
          <w:sz w:val="22"/>
          <w:szCs w:val="22"/>
        </w:rPr>
        <w:t>:</w:t>
      </w:r>
      <w:r w:rsidR="003B64A3" w:rsidRPr="00BD38D6">
        <w:rPr>
          <w:sz w:val="22"/>
          <w:szCs w:val="22"/>
        </w:rPr>
        <w:t xml:space="preserve">  </w:t>
      </w:r>
      <w:r w:rsidR="00BF405A" w:rsidRPr="00BD38D6">
        <w:rPr>
          <w:sz w:val="22"/>
          <w:szCs w:val="22"/>
        </w:rPr>
        <w:t xml:space="preserve"> </w:t>
      </w:r>
      <w:r w:rsidR="006A3955">
        <w:rPr>
          <w:sz w:val="22"/>
          <w:szCs w:val="22"/>
        </w:rPr>
        <w:tab/>
      </w:r>
      <w:r w:rsidR="00A5697C">
        <w:rPr>
          <w:b/>
          <w:sz w:val="22"/>
          <w:szCs w:val="22"/>
        </w:rPr>
        <w:t>J</w:t>
      </w:r>
      <w:r w:rsidR="00233866">
        <w:rPr>
          <w:b/>
          <w:sz w:val="22"/>
          <w:szCs w:val="22"/>
        </w:rPr>
        <w:t>ACKSONVILLE STATION</w:t>
      </w:r>
    </w:p>
    <w:p w14:paraId="347F948B" w14:textId="2A570250" w:rsidR="00D0613B" w:rsidRPr="00BD38D6" w:rsidRDefault="00A5697C" w:rsidP="00A5697C">
      <w:pPr>
        <w:ind w:left="1440" w:firstLine="720"/>
        <w:rPr>
          <w:b/>
          <w:sz w:val="22"/>
          <w:szCs w:val="22"/>
        </w:rPr>
      </w:pPr>
      <w:r>
        <w:rPr>
          <w:b/>
          <w:sz w:val="22"/>
          <w:szCs w:val="22"/>
        </w:rPr>
        <w:t>1300 N</w:t>
      </w:r>
      <w:r w:rsidR="00233866">
        <w:rPr>
          <w:b/>
          <w:sz w:val="22"/>
          <w:szCs w:val="22"/>
        </w:rPr>
        <w:t>ORTH MARINE BOULEVARD/HWY 17 NORTH</w:t>
      </w:r>
      <w:r w:rsidR="00D0613B" w:rsidRPr="00BD38D6">
        <w:rPr>
          <w:b/>
          <w:sz w:val="22"/>
          <w:szCs w:val="22"/>
        </w:rPr>
        <w:t xml:space="preserve"> </w:t>
      </w:r>
    </w:p>
    <w:p w14:paraId="1D7260A8" w14:textId="675202CF" w:rsidR="009449C6" w:rsidRDefault="00A5697C" w:rsidP="00D0613B">
      <w:pPr>
        <w:ind w:left="1440" w:firstLine="720"/>
        <w:rPr>
          <w:b/>
          <w:sz w:val="22"/>
          <w:szCs w:val="22"/>
        </w:rPr>
      </w:pPr>
      <w:r>
        <w:rPr>
          <w:b/>
          <w:sz w:val="22"/>
          <w:szCs w:val="22"/>
        </w:rPr>
        <w:t>J</w:t>
      </w:r>
      <w:r w:rsidR="00233866">
        <w:rPr>
          <w:b/>
          <w:sz w:val="22"/>
          <w:szCs w:val="22"/>
        </w:rPr>
        <w:t>ACKSONVILLE, NORTH CAROLINA</w:t>
      </w:r>
    </w:p>
    <w:p w14:paraId="508007BF" w14:textId="3CA80874" w:rsidR="00A5697C" w:rsidRPr="00BD38D6" w:rsidRDefault="00233866" w:rsidP="00D0613B">
      <w:pPr>
        <w:ind w:left="1440" w:firstLine="720"/>
        <w:rPr>
          <w:b/>
          <w:sz w:val="22"/>
          <w:szCs w:val="22"/>
        </w:rPr>
      </w:pPr>
      <w:r>
        <w:rPr>
          <w:b/>
          <w:sz w:val="22"/>
          <w:szCs w:val="22"/>
        </w:rPr>
        <w:t xml:space="preserve">JACKSONVILLE PROJECT NO. </w:t>
      </w:r>
      <w:r w:rsidR="00A5697C">
        <w:rPr>
          <w:b/>
          <w:sz w:val="22"/>
          <w:szCs w:val="22"/>
        </w:rPr>
        <w:t>BP19-00002283</w:t>
      </w:r>
    </w:p>
    <w:p w14:paraId="47F2BD6F" w14:textId="04989323" w:rsidR="005A0A1D" w:rsidRDefault="005A0A1D" w:rsidP="00D0613B">
      <w:pPr>
        <w:ind w:left="1440" w:firstLine="720"/>
        <w:rPr>
          <w:b/>
          <w:sz w:val="22"/>
          <w:szCs w:val="22"/>
        </w:rPr>
      </w:pPr>
      <w:r w:rsidRPr="00BD38D6">
        <w:rPr>
          <w:b/>
          <w:sz w:val="22"/>
          <w:szCs w:val="22"/>
        </w:rPr>
        <w:t>HRA C</w:t>
      </w:r>
      <w:r w:rsidR="00233866">
        <w:rPr>
          <w:b/>
          <w:sz w:val="22"/>
          <w:szCs w:val="22"/>
        </w:rPr>
        <w:t xml:space="preserve">OMMISSION </w:t>
      </w:r>
      <w:r w:rsidRPr="00BD38D6">
        <w:rPr>
          <w:b/>
          <w:sz w:val="22"/>
          <w:szCs w:val="22"/>
        </w:rPr>
        <w:t>#</w:t>
      </w:r>
      <w:r w:rsidR="0057164C">
        <w:rPr>
          <w:b/>
          <w:sz w:val="22"/>
          <w:szCs w:val="22"/>
        </w:rPr>
        <w:t>189518.00</w:t>
      </w:r>
    </w:p>
    <w:p w14:paraId="6EABC9D9" w14:textId="77777777" w:rsidR="000D3C7A" w:rsidRPr="00BD38D6" w:rsidRDefault="000D3C7A" w:rsidP="00D0613B">
      <w:pPr>
        <w:ind w:left="1440" w:firstLine="720"/>
        <w:rPr>
          <w:b/>
          <w:sz w:val="22"/>
          <w:szCs w:val="22"/>
        </w:rPr>
      </w:pPr>
    </w:p>
    <w:p w14:paraId="0AFBA916" w14:textId="21EC7079" w:rsidR="006C0AA8" w:rsidRPr="006C0AA8" w:rsidRDefault="006C0AA8" w:rsidP="006C0AA8">
      <w:pPr>
        <w:tabs>
          <w:tab w:val="left" w:pos="360"/>
        </w:tabs>
        <w:spacing w:line="160" w:lineRule="atLeast"/>
        <w:rPr>
          <w:bCs/>
          <w:szCs w:val="24"/>
        </w:rPr>
      </w:pPr>
      <w:r w:rsidRPr="006C0AA8">
        <w:rPr>
          <w:b/>
          <w:szCs w:val="24"/>
          <w:u w:val="single"/>
        </w:rPr>
        <w:t>ADDENDUM:</w:t>
      </w:r>
      <w:r w:rsidRPr="006C0AA8">
        <w:rPr>
          <w:bCs/>
          <w:szCs w:val="24"/>
        </w:rPr>
        <w:t xml:space="preserve"> </w:t>
      </w:r>
    </w:p>
    <w:p w14:paraId="06A3A25C" w14:textId="5F2B7D09" w:rsidR="006C0AA8" w:rsidRDefault="006C0AA8" w:rsidP="006C0AA8">
      <w:pPr>
        <w:tabs>
          <w:tab w:val="left" w:pos="360"/>
        </w:tabs>
        <w:spacing w:line="160" w:lineRule="atLeast"/>
        <w:rPr>
          <w:bCs/>
          <w:sz w:val="22"/>
          <w:szCs w:val="22"/>
        </w:rPr>
      </w:pPr>
    </w:p>
    <w:p w14:paraId="2268A3C1" w14:textId="36A0E202" w:rsidR="006C0AA8" w:rsidRPr="0097614D" w:rsidRDefault="006C0AA8" w:rsidP="006C0AA8">
      <w:pPr>
        <w:tabs>
          <w:tab w:val="left" w:pos="360"/>
        </w:tabs>
        <w:spacing w:line="160" w:lineRule="atLeast"/>
        <w:rPr>
          <w:rFonts w:ascii="Tahoma" w:hAnsi="Tahoma" w:cs="Tahoma"/>
          <w:bCs/>
          <w:szCs w:val="24"/>
        </w:rPr>
      </w:pPr>
      <w:r w:rsidRPr="0097614D">
        <w:rPr>
          <w:rFonts w:ascii="Tahoma" w:hAnsi="Tahoma" w:cs="Tahoma"/>
          <w:bCs/>
          <w:szCs w:val="24"/>
        </w:rPr>
        <w:t>I.</w:t>
      </w:r>
      <w:r w:rsidRPr="0097614D">
        <w:rPr>
          <w:rFonts w:ascii="Tahoma" w:hAnsi="Tahoma" w:cs="Tahoma"/>
          <w:bCs/>
          <w:szCs w:val="24"/>
        </w:rPr>
        <w:tab/>
        <w:t xml:space="preserve">Contents of this addendum are </w:t>
      </w:r>
      <w:r w:rsidR="00233866">
        <w:rPr>
          <w:rFonts w:ascii="Tahoma" w:hAnsi="Tahoma" w:cs="Tahoma"/>
          <w:bCs/>
          <w:szCs w:val="24"/>
        </w:rPr>
        <w:t xml:space="preserve">to be </w:t>
      </w:r>
      <w:r w:rsidRPr="0097614D">
        <w:rPr>
          <w:rFonts w:ascii="Tahoma" w:hAnsi="Tahoma" w:cs="Tahoma"/>
          <w:bCs/>
          <w:szCs w:val="24"/>
        </w:rPr>
        <w:t>part of the overall Bid Documents</w:t>
      </w:r>
    </w:p>
    <w:p w14:paraId="6A0E9EDC" w14:textId="77777777" w:rsidR="000D3C7A" w:rsidRPr="0097614D" w:rsidRDefault="000D3C7A" w:rsidP="003B64A3">
      <w:pPr>
        <w:rPr>
          <w:b/>
          <w:szCs w:val="24"/>
        </w:rPr>
      </w:pPr>
    </w:p>
    <w:p w14:paraId="0D44B76E" w14:textId="1761829A" w:rsidR="009449C6" w:rsidRPr="006C0AA8" w:rsidRDefault="00A5697C" w:rsidP="0013537C">
      <w:pPr>
        <w:tabs>
          <w:tab w:val="left" w:pos="360"/>
        </w:tabs>
        <w:spacing w:line="160" w:lineRule="atLeast"/>
        <w:rPr>
          <w:b/>
          <w:szCs w:val="24"/>
          <w:u w:val="single"/>
        </w:rPr>
      </w:pPr>
      <w:r w:rsidRPr="006C0AA8">
        <w:rPr>
          <w:b/>
          <w:szCs w:val="24"/>
          <w:u w:val="single"/>
        </w:rPr>
        <w:t>PREBID AGENDA/DISCUSSION</w:t>
      </w:r>
      <w:r w:rsidR="009449C6" w:rsidRPr="006C0AA8">
        <w:rPr>
          <w:b/>
          <w:szCs w:val="24"/>
          <w:u w:val="single"/>
        </w:rPr>
        <w:t>:</w:t>
      </w:r>
    </w:p>
    <w:p w14:paraId="203DB5D4" w14:textId="77777777" w:rsidR="00F37158" w:rsidRPr="00BD38D6" w:rsidRDefault="00F37158" w:rsidP="0013537C">
      <w:pPr>
        <w:tabs>
          <w:tab w:val="left" w:pos="360"/>
        </w:tabs>
        <w:spacing w:line="160" w:lineRule="atLeast"/>
        <w:rPr>
          <w:b/>
          <w:sz w:val="22"/>
          <w:szCs w:val="22"/>
          <w:u w:val="single"/>
        </w:rPr>
      </w:pPr>
    </w:p>
    <w:p w14:paraId="57E71837" w14:textId="77777777" w:rsidR="00A5697C" w:rsidRPr="00A5697C" w:rsidRDefault="00A5697C" w:rsidP="00A5697C">
      <w:pPr>
        <w:tabs>
          <w:tab w:val="left" w:pos="540"/>
        </w:tabs>
        <w:autoSpaceDE w:val="0"/>
        <w:autoSpaceDN w:val="0"/>
        <w:spacing w:line="240" w:lineRule="auto"/>
        <w:jc w:val="left"/>
        <w:textAlignment w:val="auto"/>
        <w:rPr>
          <w:rFonts w:ascii="Tahoma" w:hAnsi="Tahoma" w:cs="Tahoma"/>
          <w:i/>
          <w:iCs/>
          <w:szCs w:val="24"/>
        </w:rPr>
      </w:pPr>
      <w:r w:rsidRPr="00A5697C">
        <w:rPr>
          <w:rFonts w:ascii="Tahoma" w:hAnsi="Tahoma" w:cs="Tahoma"/>
          <w:szCs w:val="24"/>
        </w:rPr>
        <w:t>I.</w:t>
      </w:r>
      <w:r w:rsidRPr="00A5697C">
        <w:rPr>
          <w:rFonts w:ascii="Tahoma" w:hAnsi="Tahoma" w:cs="Tahoma"/>
          <w:szCs w:val="24"/>
        </w:rPr>
        <w:tab/>
        <w:t xml:space="preserve">Sign In:  </w:t>
      </w:r>
    </w:p>
    <w:p w14:paraId="5798E71F" w14:textId="77777777" w:rsidR="00A5697C" w:rsidRPr="00A5697C" w:rsidRDefault="00A5697C" w:rsidP="00A5697C">
      <w:pPr>
        <w:autoSpaceDE w:val="0"/>
        <w:autoSpaceDN w:val="0"/>
        <w:spacing w:line="240" w:lineRule="auto"/>
        <w:ind w:left="1440" w:hanging="576"/>
        <w:jc w:val="left"/>
        <w:textAlignment w:val="auto"/>
        <w:rPr>
          <w:rFonts w:ascii="Tahoma" w:hAnsi="Tahoma" w:cs="Tahoma"/>
          <w:i/>
          <w:iCs/>
          <w:szCs w:val="24"/>
        </w:rPr>
      </w:pPr>
      <w:r w:rsidRPr="00A5697C">
        <w:rPr>
          <w:rFonts w:ascii="Tahoma" w:hAnsi="Tahoma" w:cs="Tahoma"/>
          <w:szCs w:val="24"/>
        </w:rPr>
        <w:t>A.</w:t>
      </w:r>
      <w:r w:rsidRPr="00A5697C">
        <w:rPr>
          <w:rFonts w:ascii="Tahoma" w:hAnsi="Tahoma" w:cs="Tahoma"/>
          <w:szCs w:val="24"/>
        </w:rPr>
        <w:tab/>
        <w:t xml:space="preserve">Introductions  </w:t>
      </w:r>
    </w:p>
    <w:p w14:paraId="1FE774BE" w14:textId="77777777" w:rsidR="00A5697C" w:rsidRPr="00A5697C" w:rsidRDefault="00A5697C" w:rsidP="00A5697C">
      <w:pPr>
        <w:autoSpaceDE w:val="0"/>
        <w:autoSpaceDN w:val="0"/>
        <w:spacing w:line="240" w:lineRule="auto"/>
        <w:jc w:val="left"/>
        <w:textAlignment w:val="auto"/>
        <w:rPr>
          <w:rFonts w:ascii="Tahoma" w:hAnsi="Tahoma" w:cs="Tahoma"/>
          <w:szCs w:val="24"/>
        </w:rPr>
      </w:pPr>
    </w:p>
    <w:p w14:paraId="0D7666C2" w14:textId="77777777" w:rsidR="00A5697C" w:rsidRPr="00A5697C" w:rsidRDefault="00A5697C" w:rsidP="00A5697C">
      <w:pPr>
        <w:tabs>
          <w:tab w:val="left" w:pos="540"/>
        </w:tabs>
        <w:autoSpaceDE w:val="0"/>
        <w:autoSpaceDN w:val="0"/>
        <w:spacing w:line="240" w:lineRule="auto"/>
        <w:jc w:val="left"/>
        <w:textAlignment w:val="auto"/>
        <w:rPr>
          <w:rFonts w:ascii="Tahoma" w:hAnsi="Tahoma" w:cs="Tahoma"/>
          <w:szCs w:val="24"/>
        </w:rPr>
      </w:pPr>
      <w:r w:rsidRPr="00A5697C">
        <w:rPr>
          <w:rFonts w:ascii="Tahoma" w:hAnsi="Tahoma" w:cs="Tahoma"/>
          <w:szCs w:val="24"/>
        </w:rPr>
        <w:t>II.</w:t>
      </w:r>
      <w:r w:rsidRPr="00A5697C">
        <w:rPr>
          <w:rFonts w:ascii="Tahoma" w:hAnsi="Tahoma" w:cs="Tahoma"/>
          <w:szCs w:val="24"/>
        </w:rPr>
        <w:tab/>
        <w:t>Project Bid Date:</w:t>
      </w:r>
    </w:p>
    <w:p w14:paraId="40591AE7" w14:textId="0A5FF42A" w:rsidR="00A5697C" w:rsidRPr="00A5697C" w:rsidRDefault="00A5697C" w:rsidP="00A5697C">
      <w:pPr>
        <w:numPr>
          <w:ilvl w:val="0"/>
          <w:numId w:val="15"/>
        </w:numPr>
        <w:autoSpaceDE w:val="0"/>
        <w:autoSpaceDN w:val="0"/>
        <w:spacing w:line="240" w:lineRule="auto"/>
        <w:jc w:val="left"/>
        <w:textAlignment w:val="auto"/>
        <w:rPr>
          <w:rFonts w:ascii="Tahoma" w:hAnsi="Tahoma" w:cs="Tahoma"/>
          <w:szCs w:val="24"/>
        </w:rPr>
      </w:pPr>
      <w:r w:rsidRPr="00A5697C">
        <w:rPr>
          <w:rFonts w:ascii="Tahoma" w:hAnsi="Tahoma" w:cs="Tahoma"/>
          <w:szCs w:val="24"/>
        </w:rPr>
        <w:t>March 5, 2020 at 3PM at which time they will be read publicly aloud in Meeting Room A of Jacksonville City Hall. Review of Bid Proposals will be completed by the end of March with project awarded in April; and construction start the first of May.</w:t>
      </w:r>
    </w:p>
    <w:p w14:paraId="3569DA53" w14:textId="77777777" w:rsidR="00A5697C" w:rsidRPr="00A5697C" w:rsidRDefault="00A5697C" w:rsidP="00A5697C">
      <w:pPr>
        <w:autoSpaceDE w:val="0"/>
        <w:autoSpaceDN w:val="0"/>
        <w:spacing w:line="240" w:lineRule="auto"/>
        <w:jc w:val="left"/>
        <w:textAlignment w:val="auto"/>
        <w:rPr>
          <w:rFonts w:ascii="Tahoma" w:hAnsi="Tahoma" w:cs="Tahoma"/>
          <w:szCs w:val="24"/>
        </w:rPr>
      </w:pPr>
    </w:p>
    <w:p w14:paraId="38E963CA" w14:textId="70EE1279" w:rsidR="00A5697C" w:rsidRPr="00A5697C" w:rsidRDefault="00A5697C" w:rsidP="006C0AA8">
      <w:pPr>
        <w:tabs>
          <w:tab w:val="left" w:pos="540"/>
        </w:tabs>
        <w:autoSpaceDE w:val="0"/>
        <w:autoSpaceDN w:val="0"/>
        <w:spacing w:line="240" w:lineRule="auto"/>
        <w:ind w:left="540" w:hanging="540"/>
        <w:jc w:val="left"/>
        <w:textAlignment w:val="auto"/>
        <w:rPr>
          <w:rFonts w:ascii="Tahoma" w:hAnsi="Tahoma" w:cs="Tahoma"/>
          <w:iCs/>
          <w:szCs w:val="24"/>
        </w:rPr>
      </w:pPr>
      <w:r w:rsidRPr="00A5697C">
        <w:rPr>
          <w:rFonts w:ascii="Tahoma" w:hAnsi="Tahoma" w:cs="Tahoma"/>
          <w:szCs w:val="24"/>
        </w:rPr>
        <w:t>III.</w:t>
      </w:r>
      <w:r w:rsidRPr="00A5697C">
        <w:rPr>
          <w:rFonts w:ascii="Tahoma" w:hAnsi="Tahoma" w:cs="Tahoma"/>
          <w:szCs w:val="24"/>
        </w:rPr>
        <w:tab/>
        <w:t>The City of Jacksonville reserves the right to waive any informalities, to reject any</w:t>
      </w:r>
      <w:r w:rsidR="006C0AA8">
        <w:rPr>
          <w:rFonts w:ascii="Tahoma" w:hAnsi="Tahoma" w:cs="Tahoma"/>
          <w:szCs w:val="24"/>
        </w:rPr>
        <w:t xml:space="preserve"> </w:t>
      </w:r>
      <w:r w:rsidRPr="00A5697C">
        <w:rPr>
          <w:rFonts w:ascii="Tahoma" w:hAnsi="Tahoma" w:cs="Tahoma"/>
          <w:szCs w:val="24"/>
        </w:rPr>
        <w:t>or all bids, and to accept that Bid or Bids which appear to be in the Owner’s best interest.  Refer to the Instruction to Bidders.</w:t>
      </w:r>
    </w:p>
    <w:p w14:paraId="6CA61AB7" w14:textId="77777777" w:rsidR="00A5697C" w:rsidRPr="00A5697C" w:rsidRDefault="00A5697C" w:rsidP="00A5697C">
      <w:pPr>
        <w:autoSpaceDE w:val="0"/>
        <w:autoSpaceDN w:val="0"/>
        <w:spacing w:line="240" w:lineRule="auto"/>
        <w:jc w:val="left"/>
        <w:textAlignment w:val="auto"/>
        <w:rPr>
          <w:rFonts w:ascii="Tahoma" w:hAnsi="Tahoma" w:cs="Tahoma"/>
          <w:szCs w:val="24"/>
        </w:rPr>
      </w:pPr>
    </w:p>
    <w:p w14:paraId="3818D335" w14:textId="77777777" w:rsidR="006C0AA8" w:rsidRDefault="00A5697C" w:rsidP="006C0AA8">
      <w:pPr>
        <w:tabs>
          <w:tab w:val="left" w:pos="540"/>
        </w:tabs>
        <w:autoSpaceDE w:val="0"/>
        <w:autoSpaceDN w:val="0"/>
        <w:spacing w:line="240" w:lineRule="auto"/>
        <w:ind w:left="540" w:hanging="540"/>
        <w:jc w:val="left"/>
        <w:textAlignment w:val="auto"/>
        <w:rPr>
          <w:rFonts w:ascii="Tahoma" w:hAnsi="Tahoma" w:cs="Tahoma"/>
          <w:szCs w:val="24"/>
        </w:rPr>
      </w:pPr>
      <w:r w:rsidRPr="00A5697C">
        <w:rPr>
          <w:rFonts w:ascii="Tahoma" w:hAnsi="Tahoma" w:cs="Tahoma"/>
          <w:szCs w:val="24"/>
        </w:rPr>
        <w:t>IV.</w:t>
      </w:r>
      <w:r w:rsidRPr="00A5697C">
        <w:rPr>
          <w:rFonts w:ascii="Tahoma" w:hAnsi="Tahoma" w:cs="Tahoma"/>
          <w:szCs w:val="24"/>
        </w:rPr>
        <w:tab/>
        <w:t xml:space="preserve">Bid Documents:  </w:t>
      </w:r>
    </w:p>
    <w:p w14:paraId="4CABE638" w14:textId="2FDE1850" w:rsidR="00A5697C" w:rsidRDefault="006C0AA8" w:rsidP="006C0AA8">
      <w:pPr>
        <w:tabs>
          <w:tab w:val="left" w:pos="540"/>
        </w:tabs>
        <w:autoSpaceDE w:val="0"/>
        <w:autoSpaceDN w:val="0"/>
        <w:spacing w:line="240" w:lineRule="auto"/>
        <w:ind w:left="540" w:hanging="540"/>
        <w:jc w:val="left"/>
        <w:textAlignment w:val="auto"/>
        <w:rPr>
          <w:rFonts w:ascii="Tahoma" w:hAnsi="Tahoma" w:cs="Tahoma"/>
          <w:szCs w:val="24"/>
        </w:rPr>
      </w:pPr>
      <w:r>
        <w:rPr>
          <w:rFonts w:ascii="Tahoma" w:hAnsi="Tahoma" w:cs="Tahoma"/>
          <w:szCs w:val="24"/>
        </w:rPr>
        <w:tab/>
      </w:r>
      <w:r w:rsidR="00A5697C" w:rsidRPr="00A5697C">
        <w:rPr>
          <w:rFonts w:ascii="Tahoma" w:hAnsi="Tahoma" w:cs="Tahoma"/>
          <w:szCs w:val="24"/>
        </w:rPr>
        <w:t xml:space="preserve">Bidders are required to obtain an official complete set of Bid Documents from the City and to be registered on the Plan Holders list. Updated plan holders list </w:t>
      </w:r>
      <w:r w:rsidR="00BD55A2">
        <w:rPr>
          <w:rFonts w:ascii="Tahoma" w:hAnsi="Tahoma" w:cs="Tahoma"/>
          <w:szCs w:val="24"/>
        </w:rPr>
        <w:t>has been included with this addendum</w:t>
      </w:r>
    </w:p>
    <w:p w14:paraId="5EA7B11E" w14:textId="77777777" w:rsidR="00B9460C" w:rsidRPr="00A5697C" w:rsidRDefault="00B9460C" w:rsidP="00A5697C">
      <w:pPr>
        <w:tabs>
          <w:tab w:val="left" w:pos="540"/>
        </w:tabs>
        <w:autoSpaceDE w:val="0"/>
        <w:autoSpaceDN w:val="0"/>
        <w:spacing w:line="240" w:lineRule="auto"/>
        <w:jc w:val="left"/>
        <w:textAlignment w:val="auto"/>
        <w:rPr>
          <w:rFonts w:ascii="Tahoma" w:hAnsi="Tahoma" w:cs="Tahoma"/>
          <w:szCs w:val="24"/>
        </w:rPr>
      </w:pPr>
    </w:p>
    <w:p w14:paraId="2DDB6E16" w14:textId="77777777" w:rsidR="00A5697C" w:rsidRPr="00A5697C" w:rsidRDefault="00A5697C" w:rsidP="00A5697C">
      <w:pPr>
        <w:tabs>
          <w:tab w:val="left" w:pos="540"/>
        </w:tabs>
        <w:autoSpaceDE w:val="0"/>
        <w:autoSpaceDN w:val="0"/>
        <w:spacing w:line="240" w:lineRule="auto"/>
        <w:jc w:val="left"/>
        <w:textAlignment w:val="auto"/>
        <w:rPr>
          <w:rFonts w:ascii="Tahoma" w:hAnsi="Tahoma" w:cs="Tahoma"/>
          <w:szCs w:val="24"/>
        </w:rPr>
      </w:pPr>
      <w:r w:rsidRPr="00A5697C">
        <w:rPr>
          <w:rFonts w:ascii="Tahoma" w:hAnsi="Tahoma" w:cs="Tahoma"/>
          <w:szCs w:val="24"/>
        </w:rPr>
        <w:t>V.</w:t>
      </w:r>
      <w:r w:rsidRPr="00A5697C">
        <w:rPr>
          <w:rFonts w:ascii="Tahoma" w:hAnsi="Tahoma" w:cs="Tahoma"/>
          <w:szCs w:val="24"/>
        </w:rPr>
        <w:tab/>
        <w:t>Project Description:</w:t>
      </w:r>
    </w:p>
    <w:p w14:paraId="561B1CBB" w14:textId="5266E703" w:rsidR="00A5697C" w:rsidRDefault="00A5697C" w:rsidP="006C0AA8">
      <w:pPr>
        <w:autoSpaceDE w:val="0"/>
        <w:autoSpaceDN w:val="0"/>
        <w:spacing w:line="240" w:lineRule="auto"/>
        <w:ind w:left="525"/>
        <w:textAlignment w:val="auto"/>
        <w:rPr>
          <w:rFonts w:ascii="Tahoma" w:hAnsi="Tahoma" w:cs="Tahoma"/>
          <w:szCs w:val="24"/>
        </w:rPr>
      </w:pPr>
      <w:r w:rsidRPr="00A5697C">
        <w:rPr>
          <w:rFonts w:ascii="Tahoma" w:hAnsi="Tahoma" w:cs="Tahoma"/>
          <w:szCs w:val="24"/>
        </w:rPr>
        <w:t xml:space="preserve">The project consists of a new bus transit facility with an approximately 15,000 </w:t>
      </w:r>
      <w:r w:rsidR="006C0AA8">
        <w:rPr>
          <w:rFonts w:ascii="Tahoma" w:hAnsi="Tahoma" w:cs="Tahoma"/>
          <w:szCs w:val="24"/>
        </w:rPr>
        <w:t xml:space="preserve">     </w:t>
      </w:r>
      <w:r w:rsidRPr="00A5697C">
        <w:rPr>
          <w:rFonts w:ascii="Tahoma" w:hAnsi="Tahoma" w:cs="Tahoma"/>
          <w:szCs w:val="24"/>
        </w:rPr>
        <w:t>square foot transit/administration building and associated bus unloading/loading area located at the intersection of East Thompson and Marine Boulevard.</w:t>
      </w:r>
    </w:p>
    <w:p w14:paraId="50B94976" w14:textId="77777777" w:rsidR="006C0AA8" w:rsidRPr="00A5697C" w:rsidRDefault="006C0AA8" w:rsidP="006C0AA8">
      <w:pPr>
        <w:autoSpaceDE w:val="0"/>
        <w:autoSpaceDN w:val="0"/>
        <w:spacing w:line="240" w:lineRule="auto"/>
        <w:ind w:left="525"/>
        <w:textAlignment w:val="auto"/>
        <w:rPr>
          <w:rFonts w:ascii="Tahoma" w:hAnsi="Tahoma" w:cs="Tahoma"/>
          <w:szCs w:val="24"/>
        </w:rPr>
      </w:pPr>
    </w:p>
    <w:p w14:paraId="0CE19ECE" w14:textId="77777777" w:rsidR="00A5697C" w:rsidRPr="00A5697C" w:rsidRDefault="00A5697C" w:rsidP="00A5697C">
      <w:pPr>
        <w:tabs>
          <w:tab w:val="left" w:pos="540"/>
        </w:tabs>
        <w:autoSpaceDE w:val="0"/>
        <w:autoSpaceDN w:val="0"/>
        <w:spacing w:line="240" w:lineRule="auto"/>
        <w:jc w:val="left"/>
        <w:textAlignment w:val="auto"/>
        <w:rPr>
          <w:rFonts w:ascii="Tahoma" w:hAnsi="Tahoma" w:cs="Tahoma"/>
          <w:szCs w:val="24"/>
        </w:rPr>
      </w:pPr>
      <w:r w:rsidRPr="00A5697C">
        <w:rPr>
          <w:rFonts w:ascii="Tahoma" w:hAnsi="Tahoma" w:cs="Tahoma"/>
          <w:szCs w:val="24"/>
        </w:rPr>
        <w:lastRenderedPageBreak/>
        <w:t>VI.</w:t>
      </w:r>
      <w:r w:rsidRPr="00A5697C">
        <w:rPr>
          <w:rFonts w:ascii="Tahoma" w:hAnsi="Tahoma" w:cs="Tahoma"/>
          <w:szCs w:val="24"/>
        </w:rPr>
        <w:tab/>
        <w:t>Bid Structure:</w:t>
      </w:r>
    </w:p>
    <w:p w14:paraId="4695F132" w14:textId="77777777" w:rsidR="00A5697C" w:rsidRPr="00A5697C" w:rsidRDefault="00A5697C" w:rsidP="00A5697C">
      <w:pPr>
        <w:numPr>
          <w:ilvl w:val="0"/>
          <w:numId w:val="13"/>
        </w:numPr>
        <w:autoSpaceDE w:val="0"/>
        <w:autoSpaceDN w:val="0"/>
        <w:spacing w:line="240" w:lineRule="auto"/>
        <w:jc w:val="left"/>
        <w:textAlignment w:val="auto"/>
        <w:rPr>
          <w:rFonts w:ascii="Tahoma" w:hAnsi="Tahoma" w:cs="Tahoma"/>
          <w:sz w:val="20"/>
          <w:szCs w:val="24"/>
        </w:rPr>
      </w:pPr>
      <w:r w:rsidRPr="00A5697C">
        <w:rPr>
          <w:rFonts w:ascii="Tahoma" w:hAnsi="Tahoma" w:cs="Tahoma"/>
          <w:szCs w:val="24"/>
        </w:rPr>
        <w:t>Base Bid</w:t>
      </w:r>
    </w:p>
    <w:p w14:paraId="0152D306" w14:textId="77777777" w:rsidR="00A5697C" w:rsidRPr="00A5697C" w:rsidRDefault="00A5697C" w:rsidP="00A5697C">
      <w:pPr>
        <w:numPr>
          <w:ilvl w:val="0"/>
          <w:numId w:val="13"/>
        </w:numPr>
        <w:autoSpaceDE w:val="0"/>
        <w:autoSpaceDN w:val="0"/>
        <w:spacing w:line="240" w:lineRule="auto"/>
        <w:jc w:val="left"/>
        <w:textAlignment w:val="auto"/>
        <w:rPr>
          <w:rFonts w:ascii="Tahoma" w:hAnsi="Tahoma" w:cs="Tahoma"/>
          <w:sz w:val="20"/>
          <w:szCs w:val="24"/>
        </w:rPr>
      </w:pPr>
      <w:r w:rsidRPr="00A5697C">
        <w:rPr>
          <w:rFonts w:ascii="Tahoma" w:hAnsi="Tahoma" w:cs="Tahoma"/>
          <w:szCs w:val="24"/>
        </w:rPr>
        <w:t>Identify PME Subcontractors</w:t>
      </w:r>
    </w:p>
    <w:p w14:paraId="61764812" w14:textId="77777777" w:rsidR="00A5697C" w:rsidRPr="00A5697C" w:rsidRDefault="00A5697C" w:rsidP="00A5697C">
      <w:pPr>
        <w:numPr>
          <w:ilvl w:val="0"/>
          <w:numId w:val="13"/>
        </w:numPr>
        <w:autoSpaceDE w:val="0"/>
        <w:autoSpaceDN w:val="0"/>
        <w:spacing w:line="240" w:lineRule="auto"/>
        <w:jc w:val="left"/>
        <w:textAlignment w:val="auto"/>
        <w:rPr>
          <w:rFonts w:ascii="Tahoma" w:hAnsi="Tahoma" w:cs="Tahoma"/>
          <w:sz w:val="20"/>
          <w:szCs w:val="24"/>
        </w:rPr>
      </w:pPr>
      <w:r w:rsidRPr="00A5697C">
        <w:rPr>
          <w:rFonts w:ascii="Tahoma" w:hAnsi="Tahoma" w:cs="Tahoma"/>
          <w:szCs w:val="24"/>
        </w:rPr>
        <w:t>7 Alternates</w:t>
      </w:r>
    </w:p>
    <w:p w14:paraId="11B7D1E7" w14:textId="5F0A1C16" w:rsidR="00A5697C" w:rsidRPr="00A5697C" w:rsidRDefault="00A5697C" w:rsidP="00A5697C">
      <w:pPr>
        <w:numPr>
          <w:ilvl w:val="0"/>
          <w:numId w:val="13"/>
        </w:numPr>
        <w:autoSpaceDE w:val="0"/>
        <w:autoSpaceDN w:val="0"/>
        <w:spacing w:line="240" w:lineRule="auto"/>
        <w:jc w:val="left"/>
        <w:textAlignment w:val="auto"/>
        <w:rPr>
          <w:rFonts w:ascii="Tahoma" w:hAnsi="Tahoma" w:cs="Tahoma"/>
          <w:sz w:val="20"/>
          <w:szCs w:val="24"/>
        </w:rPr>
      </w:pPr>
      <w:r w:rsidRPr="00A5697C">
        <w:rPr>
          <w:rFonts w:ascii="Tahoma" w:hAnsi="Tahoma" w:cs="Tahoma"/>
          <w:szCs w:val="24"/>
        </w:rPr>
        <w:t xml:space="preserve">Unit Prices – </w:t>
      </w:r>
      <w:r w:rsidRPr="00A5697C">
        <w:rPr>
          <w:rFonts w:ascii="Tahoma" w:hAnsi="Tahoma" w:cs="Tahoma"/>
          <w:bCs/>
          <w:szCs w:val="24"/>
        </w:rPr>
        <w:t xml:space="preserve">City reserves the right to reject any unreasonable unit price per </w:t>
      </w:r>
      <w:r>
        <w:rPr>
          <w:rFonts w:ascii="Tahoma" w:hAnsi="Tahoma" w:cs="Tahoma"/>
          <w:bCs/>
          <w:szCs w:val="24"/>
        </w:rPr>
        <w:t>S</w:t>
      </w:r>
      <w:r w:rsidRPr="00A5697C">
        <w:rPr>
          <w:rFonts w:ascii="Tahoma" w:hAnsi="Tahoma" w:cs="Tahoma"/>
          <w:bCs/>
          <w:szCs w:val="24"/>
        </w:rPr>
        <w:t>pecification/ Section 01026 Unit Prices.</w:t>
      </w:r>
      <w:r w:rsidRPr="00A5697C">
        <w:rPr>
          <w:rFonts w:ascii="Tahoma" w:hAnsi="Tahoma" w:cs="Tahoma"/>
          <w:szCs w:val="24"/>
        </w:rPr>
        <w:t xml:space="preserve"> </w:t>
      </w:r>
    </w:p>
    <w:p w14:paraId="53FC576B" w14:textId="77777777" w:rsidR="00A5697C" w:rsidRPr="00A5697C" w:rsidRDefault="00A5697C" w:rsidP="00A5697C">
      <w:pPr>
        <w:autoSpaceDE w:val="0"/>
        <w:autoSpaceDN w:val="0"/>
        <w:spacing w:line="240" w:lineRule="auto"/>
        <w:ind w:left="720"/>
        <w:jc w:val="left"/>
        <w:textAlignment w:val="auto"/>
        <w:rPr>
          <w:rFonts w:ascii="Tahoma" w:hAnsi="Tahoma" w:cs="Tahoma"/>
          <w:szCs w:val="24"/>
        </w:rPr>
      </w:pPr>
    </w:p>
    <w:p w14:paraId="12B28F2C" w14:textId="77777777" w:rsidR="00A5697C" w:rsidRPr="00A5697C" w:rsidRDefault="00A5697C" w:rsidP="00A5697C">
      <w:pPr>
        <w:tabs>
          <w:tab w:val="left" w:pos="540"/>
        </w:tabs>
        <w:autoSpaceDE w:val="0"/>
        <w:autoSpaceDN w:val="0"/>
        <w:spacing w:line="240" w:lineRule="auto"/>
        <w:jc w:val="left"/>
        <w:textAlignment w:val="auto"/>
        <w:rPr>
          <w:rFonts w:ascii="Tahoma" w:hAnsi="Tahoma" w:cs="Tahoma"/>
          <w:szCs w:val="24"/>
        </w:rPr>
      </w:pPr>
      <w:r w:rsidRPr="00A5697C">
        <w:rPr>
          <w:rFonts w:ascii="Tahoma" w:hAnsi="Tahoma" w:cs="Tahoma"/>
          <w:szCs w:val="24"/>
        </w:rPr>
        <w:t>VII.</w:t>
      </w:r>
      <w:r w:rsidRPr="00A5697C">
        <w:rPr>
          <w:rFonts w:ascii="Tahoma" w:hAnsi="Tahoma" w:cs="Tahoma"/>
          <w:szCs w:val="24"/>
        </w:rPr>
        <w:tab/>
        <w:t xml:space="preserve">Bid Package Requirements: </w:t>
      </w:r>
    </w:p>
    <w:p w14:paraId="672B42A7" w14:textId="77777777" w:rsidR="00A5697C" w:rsidRPr="00A5697C" w:rsidRDefault="00A5697C" w:rsidP="00A5697C">
      <w:pPr>
        <w:numPr>
          <w:ilvl w:val="0"/>
          <w:numId w:val="16"/>
        </w:numPr>
        <w:autoSpaceDE w:val="0"/>
        <w:autoSpaceDN w:val="0"/>
        <w:spacing w:line="240" w:lineRule="auto"/>
        <w:ind w:left="1224"/>
        <w:jc w:val="left"/>
        <w:textAlignment w:val="auto"/>
        <w:rPr>
          <w:rFonts w:ascii="Tahoma" w:hAnsi="Tahoma" w:cs="Tahoma"/>
          <w:szCs w:val="24"/>
        </w:rPr>
      </w:pPr>
      <w:r w:rsidRPr="00A5697C">
        <w:rPr>
          <w:rFonts w:ascii="Tahoma" w:hAnsi="Tahoma" w:cs="Tahoma"/>
          <w:szCs w:val="24"/>
        </w:rPr>
        <w:t>Sealed Bid</w:t>
      </w:r>
    </w:p>
    <w:p w14:paraId="01A8FF4D" w14:textId="77777777" w:rsidR="00A5697C" w:rsidRPr="00A5697C" w:rsidRDefault="00A5697C" w:rsidP="00A5697C">
      <w:pPr>
        <w:numPr>
          <w:ilvl w:val="0"/>
          <w:numId w:val="16"/>
        </w:numPr>
        <w:autoSpaceDE w:val="0"/>
        <w:autoSpaceDN w:val="0"/>
        <w:spacing w:line="240" w:lineRule="auto"/>
        <w:ind w:left="1224"/>
        <w:jc w:val="left"/>
        <w:textAlignment w:val="auto"/>
        <w:rPr>
          <w:rFonts w:ascii="Tahoma" w:hAnsi="Tahoma" w:cs="Tahoma"/>
          <w:szCs w:val="24"/>
        </w:rPr>
      </w:pPr>
      <w:r w:rsidRPr="00A5697C">
        <w:rPr>
          <w:rFonts w:ascii="Tahoma" w:hAnsi="Tahoma" w:cs="Tahoma"/>
          <w:szCs w:val="24"/>
        </w:rPr>
        <w:t>Five percent Bid Security</w:t>
      </w:r>
    </w:p>
    <w:p w14:paraId="4B56DF66" w14:textId="77777777" w:rsidR="00A5697C" w:rsidRPr="00A5697C" w:rsidRDefault="00A5697C" w:rsidP="00A5697C">
      <w:pPr>
        <w:numPr>
          <w:ilvl w:val="0"/>
          <w:numId w:val="16"/>
        </w:numPr>
        <w:autoSpaceDE w:val="0"/>
        <w:autoSpaceDN w:val="0"/>
        <w:spacing w:line="240" w:lineRule="auto"/>
        <w:ind w:left="1224"/>
        <w:jc w:val="left"/>
        <w:textAlignment w:val="auto"/>
        <w:rPr>
          <w:rFonts w:ascii="Tahoma" w:hAnsi="Tahoma" w:cs="Tahoma"/>
          <w:szCs w:val="24"/>
        </w:rPr>
      </w:pPr>
      <w:r w:rsidRPr="00A5697C">
        <w:rPr>
          <w:rFonts w:ascii="Tahoma" w:hAnsi="Tahoma" w:cs="Tahoma"/>
          <w:szCs w:val="24"/>
        </w:rPr>
        <w:t>Bidders Qualification Statement</w:t>
      </w:r>
    </w:p>
    <w:p w14:paraId="5EC52F42" w14:textId="77777777" w:rsidR="00A5697C" w:rsidRPr="00A5697C" w:rsidRDefault="00A5697C" w:rsidP="00A5697C">
      <w:pPr>
        <w:widowControl/>
        <w:numPr>
          <w:ilvl w:val="0"/>
          <w:numId w:val="16"/>
        </w:numPr>
        <w:tabs>
          <w:tab w:val="left" w:pos="-720"/>
          <w:tab w:val="left" w:pos="274"/>
          <w:tab w:val="left" w:pos="907"/>
          <w:tab w:val="left" w:pos="1670"/>
          <w:tab w:val="left" w:pos="1800"/>
          <w:tab w:val="left" w:pos="2016"/>
          <w:tab w:val="left" w:pos="2347"/>
        </w:tabs>
        <w:autoSpaceDE w:val="0"/>
        <w:autoSpaceDN w:val="0"/>
        <w:adjustRightInd/>
        <w:spacing w:line="240" w:lineRule="auto"/>
        <w:ind w:left="1224"/>
        <w:jc w:val="left"/>
        <w:textAlignment w:val="auto"/>
        <w:rPr>
          <w:rFonts w:ascii="Tahoma" w:hAnsi="Tahoma" w:cs="Tahoma"/>
          <w:szCs w:val="24"/>
        </w:rPr>
      </w:pPr>
      <w:r w:rsidRPr="00A5697C">
        <w:rPr>
          <w:rFonts w:ascii="Tahoma" w:hAnsi="Tahoma" w:cs="Tahoma"/>
          <w:szCs w:val="24"/>
        </w:rPr>
        <w:t>Attachment A – Lobbying Certification</w:t>
      </w:r>
    </w:p>
    <w:p w14:paraId="4DB2EF29" w14:textId="77777777" w:rsidR="00A5697C" w:rsidRPr="00A5697C" w:rsidRDefault="00A5697C" w:rsidP="00A5697C">
      <w:pPr>
        <w:widowControl/>
        <w:numPr>
          <w:ilvl w:val="0"/>
          <w:numId w:val="16"/>
        </w:numPr>
        <w:tabs>
          <w:tab w:val="left" w:pos="-720"/>
          <w:tab w:val="left" w:pos="274"/>
          <w:tab w:val="left" w:pos="907"/>
          <w:tab w:val="left" w:pos="1670"/>
          <w:tab w:val="left" w:pos="1800"/>
          <w:tab w:val="left" w:pos="2016"/>
          <w:tab w:val="left" w:pos="2347"/>
        </w:tabs>
        <w:autoSpaceDE w:val="0"/>
        <w:autoSpaceDN w:val="0"/>
        <w:adjustRightInd/>
        <w:spacing w:line="240" w:lineRule="auto"/>
        <w:ind w:left="1224"/>
        <w:jc w:val="left"/>
        <w:textAlignment w:val="auto"/>
        <w:rPr>
          <w:rFonts w:ascii="Tahoma" w:hAnsi="Tahoma" w:cs="Tahoma"/>
          <w:szCs w:val="24"/>
        </w:rPr>
      </w:pPr>
      <w:r w:rsidRPr="00A5697C">
        <w:rPr>
          <w:rFonts w:ascii="Tahoma" w:hAnsi="Tahoma" w:cs="Tahoma"/>
          <w:szCs w:val="24"/>
        </w:rPr>
        <w:t xml:space="preserve">Attachment B – Buy America Compliance </w:t>
      </w:r>
      <w:r w:rsidRPr="00A5697C">
        <w:rPr>
          <w:rFonts w:ascii="Tahoma" w:hAnsi="Tahoma" w:cs="Tahoma"/>
          <w:b/>
          <w:szCs w:val="24"/>
          <w:u w:val="single"/>
        </w:rPr>
        <w:t>OR</w:t>
      </w:r>
      <w:r w:rsidRPr="00A5697C">
        <w:rPr>
          <w:rFonts w:ascii="Tahoma" w:hAnsi="Tahoma" w:cs="Tahoma"/>
          <w:szCs w:val="24"/>
        </w:rPr>
        <w:t xml:space="preserve"> Attachment C – Buy America Non-Compliance</w:t>
      </w:r>
    </w:p>
    <w:p w14:paraId="648DDF38" w14:textId="77777777" w:rsidR="00A5697C" w:rsidRPr="00A5697C" w:rsidRDefault="00A5697C" w:rsidP="00A5697C">
      <w:pPr>
        <w:widowControl/>
        <w:numPr>
          <w:ilvl w:val="0"/>
          <w:numId w:val="16"/>
        </w:numPr>
        <w:tabs>
          <w:tab w:val="left" w:pos="-720"/>
          <w:tab w:val="left" w:pos="274"/>
          <w:tab w:val="left" w:pos="907"/>
          <w:tab w:val="left" w:pos="1670"/>
          <w:tab w:val="left" w:pos="1800"/>
          <w:tab w:val="left" w:pos="2016"/>
          <w:tab w:val="left" w:pos="2347"/>
        </w:tabs>
        <w:autoSpaceDE w:val="0"/>
        <w:autoSpaceDN w:val="0"/>
        <w:adjustRightInd/>
        <w:spacing w:line="240" w:lineRule="auto"/>
        <w:ind w:left="1224"/>
        <w:jc w:val="left"/>
        <w:textAlignment w:val="auto"/>
        <w:rPr>
          <w:rFonts w:ascii="Tahoma" w:hAnsi="Tahoma" w:cs="Tahoma"/>
          <w:szCs w:val="24"/>
        </w:rPr>
      </w:pPr>
      <w:r w:rsidRPr="00A5697C">
        <w:rPr>
          <w:rFonts w:ascii="Tahoma" w:hAnsi="Tahoma" w:cs="Tahoma"/>
          <w:szCs w:val="24"/>
        </w:rPr>
        <w:t>Attachment D – Debarment, Suspension, Ineligibility Certification</w:t>
      </w:r>
    </w:p>
    <w:p w14:paraId="31B953B1" w14:textId="77777777" w:rsidR="00A5697C" w:rsidRPr="00A5697C" w:rsidRDefault="00A5697C" w:rsidP="00A5697C">
      <w:pPr>
        <w:widowControl/>
        <w:numPr>
          <w:ilvl w:val="0"/>
          <w:numId w:val="16"/>
        </w:numPr>
        <w:tabs>
          <w:tab w:val="left" w:pos="-720"/>
          <w:tab w:val="left" w:pos="274"/>
          <w:tab w:val="left" w:pos="907"/>
          <w:tab w:val="left" w:pos="1670"/>
          <w:tab w:val="left" w:pos="1800"/>
          <w:tab w:val="left" w:pos="2016"/>
          <w:tab w:val="left" w:pos="2347"/>
        </w:tabs>
        <w:autoSpaceDE w:val="0"/>
        <w:autoSpaceDN w:val="0"/>
        <w:adjustRightInd/>
        <w:spacing w:line="240" w:lineRule="auto"/>
        <w:ind w:left="1224"/>
        <w:jc w:val="left"/>
        <w:textAlignment w:val="auto"/>
        <w:rPr>
          <w:rFonts w:ascii="Tahoma" w:hAnsi="Tahoma" w:cs="Tahoma"/>
          <w:szCs w:val="24"/>
        </w:rPr>
      </w:pPr>
      <w:r w:rsidRPr="00A5697C">
        <w:rPr>
          <w:rFonts w:ascii="Tahoma" w:hAnsi="Tahoma" w:cs="Tahoma"/>
          <w:szCs w:val="24"/>
        </w:rPr>
        <w:t>Attachment E – DBE Utilization Form</w:t>
      </w:r>
    </w:p>
    <w:p w14:paraId="2DCC79CE" w14:textId="77777777" w:rsidR="00A5697C" w:rsidRPr="00A5697C" w:rsidRDefault="00A5697C" w:rsidP="00A5697C">
      <w:pPr>
        <w:widowControl/>
        <w:numPr>
          <w:ilvl w:val="0"/>
          <w:numId w:val="16"/>
        </w:numPr>
        <w:tabs>
          <w:tab w:val="left" w:pos="-720"/>
          <w:tab w:val="left" w:pos="274"/>
          <w:tab w:val="left" w:pos="907"/>
          <w:tab w:val="left" w:pos="1670"/>
          <w:tab w:val="left" w:pos="1800"/>
          <w:tab w:val="left" w:pos="2016"/>
          <w:tab w:val="left" w:pos="2347"/>
        </w:tabs>
        <w:autoSpaceDE w:val="0"/>
        <w:autoSpaceDN w:val="0"/>
        <w:adjustRightInd/>
        <w:spacing w:line="240" w:lineRule="auto"/>
        <w:ind w:left="1224"/>
        <w:jc w:val="left"/>
        <w:textAlignment w:val="auto"/>
        <w:rPr>
          <w:rFonts w:ascii="Tahoma" w:hAnsi="Tahoma" w:cs="Tahoma"/>
          <w:szCs w:val="24"/>
        </w:rPr>
      </w:pPr>
      <w:r w:rsidRPr="00A5697C">
        <w:rPr>
          <w:rFonts w:ascii="Tahoma" w:hAnsi="Tahoma" w:cs="Tahoma"/>
          <w:szCs w:val="24"/>
        </w:rPr>
        <w:t>Attachment F – Intent to Perform as Subcontractor</w:t>
      </w:r>
    </w:p>
    <w:p w14:paraId="186998C6" w14:textId="77777777" w:rsidR="00A5697C" w:rsidRPr="00A5697C" w:rsidRDefault="00A5697C" w:rsidP="00A5697C">
      <w:pPr>
        <w:widowControl/>
        <w:numPr>
          <w:ilvl w:val="0"/>
          <w:numId w:val="16"/>
        </w:numPr>
        <w:tabs>
          <w:tab w:val="left" w:pos="-720"/>
          <w:tab w:val="left" w:pos="274"/>
          <w:tab w:val="left" w:pos="907"/>
          <w:tab w:val="left" w:pos="1670"/>
          <w:tab w:val="left" w:pos="1800"/>
          <w:tab w:val="left" w:pos="2016"/>
          <w:tab w:val="left" w:pos="2347"/>
        </w:tabs>
        <w:autoSpaceDE w:val="0"/>
        <w:autoSpaceDN w:val="0"/>
        <w:adjustRightInd/>
        <w:spacing w:line="240" w:lineRule="auto"/>
        <w:ind w:left="1224"/>
        <w:jc w:val="left"/>
        <w:textAlignment w:val="auto"/>
        <w:rPr>
          <w:rFonts w:ascii="Tahoma" w:hAnsi="Tahoma" w:cs="Tahoma"/>
          <w:szCs w:val="24"/>
        </w:rPr>
      </w:pPr>
      <w:r w:rsidRPr="00A5697C">
        <w:rPr>
          <w:rFonts w:ascii="Tahoma" w:hAnsi="Tahoma" w:cs="Tahoma"/>
          <w:szCs w:val="24"/>
        </w:rPr>
        <w:t>Attachment G – Affidavit of No Change DBE Business</w:t>
      </w:r>
    </w:p>
    <w:p w14:paraId="26169B9A" w14:textId="77777777" w:rsidR="00A5697C" w:rsidRPr="00A5697C" w:rsidRDefault="00A5697C" w:rsidP="00A5697C">
      <w:pPr>
        <w:widowControl/>
        <w:tabs>
          <w:tab w:val="left" w:pos="-720"/>
          <w:tab w:val="left" w:pos="274"/>
          <w:tab w:val="left" w:pos="907"/>
          <w:tab w:val="left" w:pos="1670"/>
          <w:tab w:val="left" w:pos="1800"/>
          <w:tab w:val="left" w:pos="2016"/>
          <w:tab w:val="left" w:pos="2347"/>
        </w:tabs>
        <w:adjustRightInd/>
        <w:spacing w:line="240" w:lineRule="auto"/>
        <w:ind w:left="1224"/>
        <w:textAlignment w:val="auto"/>
        <w:rPr>
          <w:rFonts w:ascii="Tahoma" w:hAnsi="Tahoma" w:cs="Tahoma"/>
          <w:szCs w:val="24"/>
        </w:rPr>
      </w:pPr>
    </w:p>
    <w:p w14:paraId="4C5C3B36" w14:textId="77777777" w:rsidR="00A5697C" w:rsidRPr="00A5697C" w:rsidRDefault="00A5697C" w:rsidP="00A5697C">
      <w:pPr>
        <w:tabs>
          <w:tab w:val="left" w:pos="540"/>
        </w:tabs>
        <w:autoSpaceDE w:val="0"/>
        <w:autoSpaceDN w:val="0"/>
        <w:spacing w:line="240" w:lineRule="auto"/>
        <w:jc w:val="left"/>
        <w:textAlignment w:val="auto"/>
        <w:rPr>
          <w:rFonts w:ascii="Tahoma" w:hAnsi="Tahoma" w:cs="Tahoma"/>
          <w:szCs w:val="24"/>
        </w:rPr>
      </w:pPr>
      <w:r w:rsidRPr="00A5697C">
        <w:rPr>
          <w:rFonts w:ascii="Tahoma" w:hAnsi="Tahoma" w:cs="Tahoma"/>
          <w:szCs w:val="24"/>
        </w:rPr>
        <w:t>VIII.</w:t>
      </w:r>
      <w:r w:rsidRPr="00A5697C">
        <w:rPr>
          <w:rFonts w:ascii="Tahoma" w:hAnsi="Tahoma" w:cs="Tahoma"/>
          <w:szCs w:val="24"/>
        </w:rPr>
        <w:tab/>
        <w:t>Construction Contract Schedule</w:t>
      </w:r>
    </w:p>
    <w:p w14:paraId="09585F69" w14:textId="77777777" w:rsidR="00A5697C" w:rsidRPr="00A5697C" w:rsidRDefault="00A5697C" w:rsidP="00A5697C">
      <w:pPr>
        <w:numPr>
          <w:ilvl w:val="0"/>
          <w:numId w:val="14"/>
        </w:numPr>
        <w:autoSpaceDE w:val="0"/>
        <w:autoSpaceDN w:val="0"/>
        <w:spacing w:line="240" w:lineRule="auto"/>
        <w:jc w:val="left"/>
        <w:textAlignment w:val="auto"/>
        <w:rPr>
          <w:rFonts w:ascii="Tahoma" w:hAnsi="Tahoma" w:cs="Tahoma"/>
          <w:szCs w:val="24"/>
        </w:rPr>
      </w:pPr>
      <w:r w:rsidRPr="00A5697C">
        <w:rPr>
          <w:rFonts w:ascii="Tahoma" w:hAnsi="Tahoma" w:cs="Tahoma"/>
          <w:szCs w:val="24"/>
        </w:rPr>
        <w:t>Substantial completion – 365 days after issuance of notice to proceed.</w:t>
      </w:r>
    </w:p>
    <w:p w14:paraId="1E50FBFD" w14:textId="77777777" w:rsidR="00A5697C" w:rsidRPr="00A5697C" w:rsidRDefault="00A5697C" w:rsidP="00A5697C">
      <w:pPr>
        <w:numPr>
          <w:ilvl w:val="0"/>
          <w:numId w:val="14"/>
        </w:numPr>
        <w:autoSpaceDE w:val="0"/>
        <w:autoSpaceDN w:val="0"/>
        <w:spacing w:line="240" w:lineRule="auto"/>
        <w:jc w:val="left"/>
        <w:textAlignment w:val="auto"/>
        <w:rPr>
          <w:rFonts w:ascii="Tahoma" w:hAnsi="Tahoma" w:cs="Tahoma"/>
          <w:szCs w:val="24"/>
        </w:rPr>
      </w:pPr>
      <w:r w:rsidRPr="00A5697C">
        <w:rPr>
          <w:rFonts w:ascii="Tahoma" w:hAnsi="Tahoma" w:cs="Tahoma"/>
          <w:szCs w:val="24"/>
        </w:rPr>
        <w:t>Final payment – 30 days thereafter</w:t>
      </w:r>
    </w:p>
    <w:p w14:paraId="23DFDF45" w14:textId="77777777" w:rsidR="00A5697C" w:rsidRPr="00A5697C" w:rsidRDefault="00A5697C" w:rsidP="00A5697C">
      <w:pPr>
        <w:numPr>
          <w:ilvl w:val="0"/>
          <w:numId w:val="14"/>
        </w:numPr>
        <w:autoSpaceDE w:val="0"/>
        <w:autoSpaceDN w:val="0"/>
        <w:spacing w:line="240" w:lineRule="auto"/>
        <w:jc w:val="left"/>
        <w:textAlignment w:val="auto"/>
        <w:rPr>
          <w:rFonts w:ascii="Tahoma" w:hAnsi="Tahoma" w:cs="Tahoma"/>
          <w:szCs w:val="24"/>
        </w:rPr>
      </w:pPr>
      <w:r w:rsidRPr="00A5697C">
        <w:rPr>
          <w:rFonts w:ascii="Tahoma" w:hAnsi="Tahoma" w:cs="Tahoma"/>
          <w:szCs w:val="24"/>
        </w:rPr>
        <w:t>Building permit and all other required permitting have been obtained.</w:t>
      </w:r>
    </w:p>
    <w:p w14:paraId="5E85230C" w14:textId="77777777" w:rsidR="00A5697C" w:rsidRPr="00A5697C" w:rsidRDefault="00A5697C" w:rsidP="00A5697C">
      <w:pPr>
        <w:autoSpaceDE w:val="0"/>
        <w:autoSpaceDN w:val="0"/>
        <w:spacing w:line="240" w:lineRule="auto"/>
        <w:jc w:val="left"/>
        <w:textAlignment w:val="auto"/>
        <w:rPr>
          <w:rFonts w:ascii="Tahoma" w:hAnsi="Tahoma" w:cs="Tahoma"/>
          <w:szCs w:val="24"/>
        </w:rPr>
      </w:pPr>
    </w:p>
    <w:p w14:paraId="349E5A0D" w14:textId="77777777" w:rsidR="00A5697C" w:rsidRPr="00A5697C" w:rsidRDefault="00A5697C" w:rsidP="00A5697C">
      <w:pPr>
        <w:tabs>
          <w:tab w:val="left" w:pos="540"/>
        </w:tabs>
        <w:autoSpaceDE w:val="0"/>
        <w:autoSpaceDN w:val="0"/>
        <w:spacing w:line="240" w:lineRule="auto"/>
        <w:jc w:val="left"/>
        <w:textAlignment w:val="auto"/>
        <w:rPr>
          <w:rFonts w:ascii="Tahoma" w:hAnsi="Tahoma" w:cs="Tahoma"/>
          <w:i/>
          <w:iCs/>
          <w:szCs w:val="24"/>
        </w:rPr>
      </w:pPr>
      <w:r w:rsidRPr="00A5697C">
        <w:rPr>
          <w:rFonts w:ascii="Tahoma" w:hAnsi="Tahoma" w:cs="Tahoma"/>
          <w:szCs w:val="24"/>
        </w:rPr>
        <w:t>IX.</w:t>
      </w:r>
      <w:r w:rsidRPr="00A5697C">
        <w:rPr>
          <w:rFonts w:ascii="Tahoma" w:hAnsi="Tahoma" w:cs="Tahoma"/>
          <w:szCs w:val="24"/>
        </w:rPr>
        <w:tab/>
        <w:t xml:space="preserve">Liquidated Damages - $700 for each day </w:t>
      </w:r>
    </w:p>
    <w:p w14:paraId="39F184A2" w14:textId="77777777" w:rsidR="00A5697C" w:rsidRPr="00A5697C" w:rsidRDefault="00A5697C" w:rsidP="00A5697C">
      <w:pPr>
        <w:autoSpaceDE w:val="0"/>
        <w:autoSpaceDN w:val="0"/>
        <w:spacing w:line="240" w:lineRule="auto"/>
        <w:jc w:val="left"/>
        <w:textAlignment w:val="auto"/>
        <w:rPr>
          <w:rFonts w:ascii="Tahoma" w:hAnsi="Tahoma" w:cs="Tahoma"/>
          <w:szCs w:val="24"/>
        </w:rPr>
      </w:pPr>
    </w:p>
    <w:p w14:paraId="017A0183" w14:textId="77777777" w:rsidR="00A5697C" w:rsidRPr="00A5697C" w:rsidRDefault="00A5697C" w:rsidP="00A5697C">
      <w:pPr>
        <w:tabs>
          <w:tab w:val="left" w:pos="540"/>
        </w:tabs>
        <w:autoSpaceDE w:val="0"/>
        <w:autoSpaceDN w:val="0"/>
        <w:spacing w:line="240" w:lineRule="auto"/>
        <w:jc w:val="left"/>
        <w:textAlignment w:val="auto"/>
        <w:rPr>
          <w:rFonts w:ascii="Tahoma" w:hAnsi="Tahoma" w:cs="Tahoma"/>
          <w:szCs w:val="24"/>
        </w:rPr>
      </w:pPr>
      <w:r w:rsidRPr="00A5697C">
        <w:rPr>
          <w:rFonts w:ascii="Tahoma" w:hAnsi="Tahoma" w:cs="Tahoma"/>
          <w:szCs w:val="24"/>
        </w:rPr>
        <w:t>X.</w:t>
      </w:r>
      <w:r w:rsidRPr="00A5697C">
        <w:rPr>
          <w:rFonts w:ascii="Tahoma" w:hAnsi="Tahoma" w:cs="Tahoma"/>
          <w:szCs w:val="24"/>
        </w:rPr>
        <w:tab/>
        <w:t xml:space="preserve">Construction Coordination:   </w:t>
      </w:r>
    </w:p>
    <w:p w14:paraId="4098BD15" w14:textId="77777777" w:rsidR="00A5697C" w:rsidRPr="00A5697C" w:rsidRDefault="00A5697C" w:rsidP="00A5697C">
      <w:pPr>
        <w:autoSpaceDE w:val="0"/>
        <w:autoSpaceDN w:val="0"/>
        <w:spacing w:line="240" w:lineRule="auto"/>
        <w:ind w:left="1440" w:hanging="576"/>
        <w:jc w:val="left"/>
        <w:textAlignment w:val="auto"/>
        <w:rPr>
          <w:rFonts w:ascii="Tahoma" w:hAnsi="Tahoma" w:cs="Tahoma"/>
          <w:szCs w:val="24"/>
        </w:rPr>
      </w:pPr>
      <w:r w:rsidRPr="00A5697C">
        <w:rPr>
          <w:rFonts w:ascii="Tahoma" w:hAnsi="Tahoma" w:cs="Tahoma"/>
          <w:szCs w:val="24"/>
        </w:rPr>
        <w:t>A.  Owner: City of Jacksonville</w:t>
      </w:r>
    </w:p>
    <w:p w14:paraId="3E9A94D7" w14:textId="77777777" w:rsidR="00A5697C" w:rsidRPr="00A5697C" w:rsidRDefault="00A5697C" w:rsidP="00A5697C">
      <w:pPr>
        <w:autoSpaceDE w:val="0"/>
        <w:autoSpaceDN w:val="0"/>
        <w:spacing w:line="240" w:lineRule="auto"/>
        <w:ind w:left="1440" w:hanging="576"/>
        <w:jc w:val="left"/>
        <w:textAlignment w:val="auto"/>
        <w:rPr>
          <w:rFonts w:ascii="Tahoma" w:hAnsi="Tahoma" w:cs="Tahoma"/>
          <w:szCs w:val="24"/>
        </w:rPr>
      </w:pPr>
      <w:r w:rsidRPr="00A5697C">
        <w:rPr>
          <w:rFonts w:ascii="Tahoma" w:hAnsi="Tahoma" w:cs="Tahoma"/>
          <w:szCs w:val="24"/>
        </w:rPr>
        <w:t xml:space="preserve">B.  Project Manager:  Deanna </w:t>
      </w:r>
      <w:proofErr w:type="spellStart"/>
      <w:r w:rsidRPr="00A5697C">
        <w:rPr>
          <w:rFonts w:ascii="Tahoma" w:hAnsi="Tahoma" w:cs="Tahoma"/>
          <w:szCs w:val="24"/>
        </w:rPr>
        <w:t>Trebil</w:t>
      </w:r>
      <w:proofErr w:type="spellEnd"/>
      <w:r w:rsidRPr="00A5697C">
        <w:rPr>
          <w:rFonts w:ascii="Tahoma" w:hAnsi="Tahoma" w:cs="Tahoma"/>
          <w:szCs w:val="24"/>
        </w:rPr>
        <w:t xml:space="preserve">, City of Jacksonville, </w:t>
      </w:r>
      <w:hyperlink r:id="rId9" w:history="1">
        <w:r w:rsidRPr="00A5697C">
          <w:rPr>
            <w:rFonts w:ascii="Tahoma" w:hAnsi="Tahoma" w:cs="Tahoma"/>
            <w:color w:val="0000FF"/>
            <w:szCs w:val="24"/>
            <w:u w:val="single"/>
          </w:rPr>
          <w:t>dtrebil@jacksonvillenc.gov</w:t>
        </w:r>
      </w:hyperlink>
      <w:r w:rsidRPr="00A5697C">
        <w:rPr>
          <w:rFonts w:ascii="Tahoma" w:hAnsi="Tahoma" w:cs="Tahoma"/>
          <w:szCs w:val="24"/>
        </w:rPr>
        <w:t xml:space="preserve"> or (910) 938-5073</w:t>
      </w:r>
    </w:p>
    <w:p w14:paraId="4B4CC29D" w14:textId="77777777" w:rsidR="00A5697C" w:rsidRPr="00A5697C" w:rsidRDefault="00A5697C" w:rsidP="00A5697C">
      <w:pPr>
        <w:autoSpaceDE w:val="0"/>
        <w:autoSpaceDN w:val="0"/>
        <w:spacing w:line="240" w:lineRule="auto"/>
        <w:ind w:left="1440" w:hanging="576"/>
        <w:jc w:val="left"/>
        <w:textAlignment w:val="auto"/>
        <w:rPr>
          <w:rFonts w:ascii="Tahoma" w:hAnsi="Tahoma" w:cs="Tahoma"/>
          <w:szCs w:val="24"/>
        </w:rPr>
      </w:pPr>
      <w:r w:rsidRPr="00A5697C">
        <w:rPr>
          <w:rFonts w:ascii="Tahoma" w:hAnsi="Tahoma" w:cs="Tahoma"/>
          <w:szCs w:val="24"/>
        </w:rPr>
        <w:t xml:space="preserve">C.  Architect:  John </w:t>
      </w:r>
      <w:proofErr w:type="spellStart"/>
      <w:r w:rsidRPr="00A5697C">
        <w:rPr>
          <w:rFonts w:ascii="Tahoma" w:hAnsi="Tahoma" w:cs="Tahoma"/>
          <w:szCs w:val="24"/>
        </w:rPr>
        <w:t>Farabow</w:t>
      </w:r>
      <w:proofErr w:type="spellEnd"/>
      <w:r w:rsidRPr="00A5697C">
        <w:rPr>
          <w:rFonts w:ascii="Tahoma" w:hAnsi="Tahoma" w:cs="Tahoma"/>
          <w:szCs w:val="24"/>
        </w:rPr>
        <w:t xml:space="preserve">, HR Associates, </w:t>
      </w:r>
      <w:hyperlink r:id="rId10" w:history="1">
        <w:r w:rsidRPr="00A5697C">
          <w:rPr>
            <w:rFonts w:ascii="Tahoma" w:hAnsi="Tahoma" w:cs="Tahoma"/>
            <w:color w:val="0000FF"/>
            <w:szCs w:val="24"/>
            <w:u w:val="single"/>
          </w:rPr>
          <w:t>farabow@hrassociates.com</w:t>
        </w:r>
      </w:hyperlink>
    </w:p>
    <w:p w14:paraId="5AD2D7F3" w14:textId="77777777" w:rsidR="00A5697C" w:rsidRPr="00A5697C" w:rsidRDefault="00A5697C" w:rsidP="00A5697C">
      <w:pPr>
        <w:autoSpaceDE w:val="0"/>
        <w:autoSpaceDN w:val="0"/>
        <w:spacing w:line="240" w:lineRule="auto"/>
        <w:ind w:left="1440" w:hanging="576"/>
        <w:jc w:val="left"/>
        <w:textAlignment w:val="auto"/>
        <w:rPr>
          <w:rFonts w:ascii="Tahoma" w:hAnsi="Tahoma" w:cs="Tahoma"/>
          <w:iCs/>
          <w:szCs w:val="24"/>
        </w:rPr>
      </w:pPr>
      <w:r w:rsidRPr="00A5697C">
        <w:rPr>
          <w:rFonts w:ascii="Tahoma" w:hAnsi="Tahoma" w:cs="Tahoma"/>
          <w:szCs w:val="24"/>
        </w:rPr>
        <w:t xml:space="preserve">D.  </w:t>
      </w:r>
      <w:r w:rsidRPr="00A5697C">
        <w:rPr>
          <w:rFonts w:ascii="Tahoma" w:hAnsi="Tahoma" w:cs="Tahoma"/>
          <w:iCs/>
          <w:szCs w:val="24"/>
        </w:rPr>
        <w:t>All questions from General Contractors shall be in written e-mail form sent</w:t>
      </w:r>
    </w:p>
    <w:p w14:paraId="65B37A17" w14:textId="77777777" w:rsidR="00A5697C" w:rsidRPr="00A5697C" w:rsidRDefault="00A5697C" w:rsidP="00A5697C">
      <w:pPr>
        <w:autoSpaceDE w:val="0"/>
        <w:autoSpaceDN w:val="0"/>
        <w:spacing w:line="240" w:lineRule="auto"/>
        <w:ind w:left="1440" w:hanging="576"/>
        <w:jc w:val="left"/>
        <w:textAlignment w:val="auto"/>
        <w:rPr>
          <w:rFonts w:ascii="Tahoma" w:hAnsi="Tahoma" w:cs="Tahoma"/>
          <w:iCs/>
          <w:szCs w:val="24"/>
        </w:rPr>
      </w:pPr>
      <w:r w:rsidRPr="00A5697C">
        <w:rPr>
          <w:rFonts w:ascii="Tahoma" w:hAnsi="Tahoma" w:cs="Tahoma"/>
          <w:iCs/>
          <w:szCs w:val="24"/>
        </w:rPr>
        <w:t xml:space="preserve">      to city Project Manager Deanna </w:t>
      </w:r>
      <w:proofErr w:type="spellStart"/>
      <w:r w:rsidRPr="00A5697C">
        <w:rPr>
          <w:rFonts w:ascii="Tahoma" w:hAnsi="Tahoma" w:cs="Tahoma"/>
          <w:iCs/>
          <w:szCs w:val="24"/>
        </w:rPr>
        <w:t>Trebil</w:t>
      </w:r>
      <w:proofErr w:type="spellEnd"/>
      <w:r w:rsidRPr="00A5697C">
        <w:rPr>
          <w:rFonts w:ascii="Tahoma" w:hAnsi="Tahoma" w:cs="Tahoma"/>
          <w:iCs/>
          <w:szCs w:val="24"/>
        </w:rPr>
        <w:t xml:space="preserve"> (</w:t>
      </w:r>
      <w:hyperlink r:id="rId11" w:history="1">
        <w:r w:rsidRPr="00A5697C">
          <w:rPr>
            <w:rFonts w:ascii="Tahoma" w:hAnsi="Tahoma" w:cs="Tahoma"/>
            <w:iCs/>
            <w:color w:val="0000FF"/>
            <w:szCs w:val="24"/>
            <w:u w:val="single"/>
          </w:rPr>
          <w:t>dtrebil@jacksonvillenc.gov) with</w:t>
        </w:r>
      </w:hyperlink>
    </w:p>
    <w:p w14:paraId="315FA504" w14:textId="77777777" w:rsidR="00A5697C" w:rsidRPr="00A5697C" w:rsidRDefault="00A5697C" w:rsidP="00A5697C">
      <w:pPr>
        <w:autoSpaceDE w:val="0"/>
        <w:autoSpaceDN w:val="0"/>
        <w:spacing w:line="240" w:lineRule="auto"/>
        <w:ind w:left="1440" w:hanging="576"/>
        <w:jc w:val="left"/>
        <w:textAlignment w:val="auto"/>
        <w:rPr>
          <w:rFonts w:ascii="Tahoma" w:hAnsi="Tahoma" w:cs="Tahoma"/>
          <w:szCs w:val="24"/>
        </w:rPr>
      </w:pPr>
      <w:r w:rsidRPr="00A5697C">
        <w:rPr>
          <w:rFonts w:ascii="Tahoma" w:hAnsi="Tahoma" w:cs="Tahoma"/>
          <w:iCs/>
          <w:szCs w:val="24"/>
        </w:rPr>
        <w:t xml:space="preserve">      Project Architect John </w:t>
      </w:r>
      <w:proofErr w:type="spellStart"/>
      <w:r w:rsidRPr="00A5697C">
        <w:rPr>
          <w:rFonts w:ascii="Tahoma" w:hAnsi="Tahoma" w:cs="Tahoma"/>
          <w:iCs/>
          <w:szCs w:val="24"/>
        </w:rPr>
        <w:t>Farabow</w:t>
      </w:r>
      <w:proofErr w:type="spellEnd"/>
      <w:r w:rsidRPr="00A5697C">
        <w:rPr>
          <w:rFonts w:ascii="Tahoma" w:hAnsi="Tahoma" w:cs="Tahoma"/>
          <w:iCs/>
          <w:szCs w:val="24"/>
        </w:rPr>
        <w:t xml:space="preserve"> (</w:t>
      </w:r>
      <w:hyperlink r:id="rId12" w:history="1">
        <w:r w:rsidRPr="00A5697C">
          <w:rPr>
            <w:rFonts w:ascii="Tahoma" w:hAnsi="Tahoma" w:cs="Tahoma"/>
            <w:iCs/>
            <w:color w:val="0000FF"/>
            <w:szCs w:val="24"/>
            <w:u w:val="single"/>
          </w:rPr>
          <w:t>farabow@hrassociates.com</w:t>
        </w:r>
      </w:hyperlink>
      <w:r w:rsidRPr="00A5697C">
        <w:rPr>
          <w:rFonts w:ascii="Tahoma" w:hAnsi="Tahoma" w:cs="Tahoma"/>
          <w:iCs/>
          <w:szCs w:val="24"/>
        </w:rPr>
        <w:t>) copied.</w:t>
      </w:r>
    </w:p>
    <w:p w14:paraId="3D4A4A11" w14:textId="77777777" w:rsidR="00A5697C" w:rsidRPr="00A5697C" w:rsidRDefault="00A5697C" w:rsidP="00A5697C">
      <w:pPr>
        <w:numPr>
          <w:ilvl w:val="0"/>
          <w:numId w:val="13"/>
        </w:numPr>
        <w:autoSpaceDE w:val="0"/>
        <w:autoSpaceDN w:val="0"/>
        <w:spacing w:line="240" w:lineRule="auto"/>
        <w:jc w:val="left"/>
        <w:textAlignment w:val="auto"/>
        <w:rPr>
          <w:rFonts w:ascii="Tahoma" w:hAnsi="Tahoma" w:cs="Tahoma"/>
          <w:iCs/>
          <w:szCs w:val="24"/>
        </w:rPr>
      </w:pPr>
      <w:r w:rsidRPr="00A5697C">
        <w:rPr>
          <w:rFonts w:ascii="Tahoma" w:hAnsi="Tahoma" w:cs="Tahoma"/>
          <w:iCs/>
          <w:szCs w:val="24"/>
        </w:rPr>
        <w:t xml:space="preserve"> Subcontractors will be provided with list of bidders when </w:t>
      </w:r>
      <w:proofErr w:type="gramStart"/>
      <w:r w:rsidRPr="00A5697C">
        <w:rPr>
          <w:rFonts w:ascii="Tahoma" w:hAnsi="Tahoma" w:cs="Tahoma"/>
          <w:iCs/>
          <w:szCs w:val="24"/>
        </w:rPr>
        <w:t>requested;</w:t>
      </w:r>
      <w:proofErr w:type="gramEnd"/>
      <w:r w:rsidRPr="00A5697C">
        <w:rPr>
          <w:rFonts w:ascii="Tahoma" w:hAnsi="Tahoma" w:cs="Tahoma"/>
          <w:iCs/>
          <w:szCs w:val="24"/>
        </w:rPr>
        <w:t xml:space="preserve"> </w:t>
      </w:r>
    </w:p>
    <w:p w14:paraId="6608502E" w14:textId="77777777" w:rsidR="00A5697C" w:rsidRPr="00A5697C" w:rsidRDefault="00A5697C" w:rsidP="00A5697C">
      <w:pPr>
        <w:autoSpaceDE w:val="0"/>
        <w:autoSpaceDN w:val="0"/>
        <w:spacing w:line="240" w:lineRule="auto"/>
        <w:ind w:left="1230"/>
        <w:jc w:val="left"/>
        <w:textAlignment w:val="auto"/>
        <w:rPr>
          <w:rFonts w:ascii="Tahoma" w:hAnsi="Tahoma" w:cs="Tahoma"/>
          <w:iCs/>
          <w:szCs w:val="24"/>
        </w:rPr>
      </w:pPr>
      <w:r w:rsidRPr="00A5697C">
        <w:rPr>
          <w:rFonts w:ascii="Tahoma" w:hAnsi="Tahoma" w:cs="Tahoma"/>
          <w:iCs/>
          <w:szCs w:val="24"/>
        </w:rPr>
        <w:t xml:space="preserve"> </w:t>
      </w:r>
      <w:proofErr w:type="gramStart"/>
      <w:r w:rsidRPr="00A5697C">
        <w:rPr>
          <w:rFonts w:ascii="Tahoma" w:hAnsi="Tahoma" w:cs="Tahoma"/>
          <w:iCs/>
          <w:szCs w:val="24"/>
        </w:rPr>
        <w:t>however</w:t>
      </w:r>
      <w:proofErr w:type="gramEnd"/>
      <w:r w:rsidRPr="00A5697C">
        <w:rPr>
          <w:rFonts w:ascii="Tahoma" w:hAnsi="Tahoma" w:cs="Tahoma"/>
          <w:iCs/>
          <w:szCs w:val="24"/>
        </w:rPr>
        <w:t xml:space="preserve"> subcontractor questions will not be addressed unless submitted by </w:t>
      </w:r>
    </w:p>
    <w:p w14:paraId="67F8E507" w14:textId="77777777" w:rsidR="00A5697C" w:rsidRPr="00A5697C" w:rsidRDefault="00A5697C" w:rsidP="00A5697C">
      <w:pPr>
        <w:autoSpaceDE w:val="0"/>
        <w:autoSpaceDN w:val="0"/>
        <w:spacing w:line="240" w:lineRule="auto"/>
        <w:ind w:left="1230"/>
        <w:jc w:val="left"/>
        <w:textAlignment w:val="auto"/>
        <w:rPr>
          <w:rFonts w:ascii="Tahoma" w:hAnsi="Tahoma" w:cs="Tahoma"/>
          <w:iCs/>
          <w:szCs w:val="24"/>
        </w:rPr>
      </w:pPr>
      <w:r w:rsidRPr="00A5697C">
        <w:rPr>
          <w:rFonts w:ascii="Tahoma" w:hAnsi="Tahoma" w:cs="Tahoma"/>
          <w:iCs/>
          <w:szCs w:val="24"/>
        </w:rPr>
        <w:t xml:space="preserve"> a General Contractor bidder. </w:t>
      </w:r>
    </w:p>
    <w:p w14:paraId="52772219" w14:textId="57D60A20" w:rsidR="00A5697C" w:rsidRPr="009D7A77" w:rsidRDefault="00A5697C" w:rsidP="00A5697C">
      <w:pPr>
        <w:numPr>
          <w:ilvl w:val="0"/>
          <w:numId w:val="13"/>
        </w:numPr>
        <w:autoSpaceDE w:val="0"/>
        <w:autoSpaceDN w:val="0"/>
        <w:spacing w:line="240" w:lineRule="auto"/>
        <w:jc w:val="left"/>
        <w:textAlignment w:val="auto"/>
        <w:rPr>
          <w:rFonts w:ascii="Tahoma" w:hAnsi="Tahoma" w:cs="Tahoma"/>
          <w:iCs/>
          <w:szCs w:val="24"/>
        </w:rPr>
      </w:pPr>
      <w:r w:rsidRPr="00A5697C">
        <w:rPr>
          <w:rFonts w:ascii="Tahoma" w:hAnsi="Tahoma" w:cs="Tahoma"/>
          <w:iCs/>
          <w:szCs w:val="24"/>
        </w:rPr>
        <w:t>Addendum No. One will incorporate notes from this meeting will be posted by Monday, 17 February 2020.</w:t>
      </w:r>
    </w:p>
    <w:p w14:paraId="68AF6C19" w14:textId="5544BE38" w:rsidR="0057164C" w:rsidRPr="009D7A77" w:rsidRDefault="00A5697C" w:rsidP="00A5697C">
      <w:pPr>
        <w:numPr>
          <w:ilvl w:val="0"/>
          <w:numId w:val="13"/>
        </w:numPr>
        <w:autoSpaceDE w:val="0"/>
        <w:autoSpaceDN w:val="0"/>
        <w:spacing w:line="240" w:lineRule="auto"/>
        <w:jc w:val="left"/>
        <w:textAlignment w:val="auto"/>
        <w:rPr>
          <w:rFonts w:ascii="Tahoma" w:hAnsi="Tahoma" w:cs="Tahoma"/>
          <w:iCs/>
          <w:szCs w:val="24"/>
        </w:rPr>
      </w:pPr>
      <w:r w:rsidRPr="00A5697C">
        <w:rPr>
          <w:rFonts w:ascii="Tahoma" w:hAnsi="Tahoma" w:cs="Tahoma"/>
          <w:iCs/>
          <w:szCs w:val="24"/>
        </w:rPr>
        <w:t>Updated list of Plan Holders will be incorporated into Addendum No. One.</w:t>
      </w:r>
    </w:p>
    <w:p w14:paraId="3518D007" w14:textId="77777777" w:rsidR="0057164C" w:rsidRDefault="0057164C" w:rsidP="00A5697C">
      <w:pPr>
        <w:autoSpaceDE w:val="0"/>
        <w:autoSpaceDN w:val="0"/>
        <w:spacing w:line="240" w:lineRule="auto"/>
        <w:jc w:val="left"/>
        <w:textAlignment w:val="auto"/>
        <w:rPr>
          <w:rFonts w:ascii="Tahoma" w:hAnsi="Tahoma" w:cs="Tahoma"/>
          <w:iCs/>
          <w:szCs w:val="24"/>
          <w:highlight w:val="yellow"/>
        </w:rPr>
      </w:pPr>
    </w:p>
    <w:p w14:paraId="58FA8D19" w14:textId="77777777" w:rsidR="00D872E6" w:rsidRDefault="00D872E6" w:rsidP="00A5697C">
      <w:pPr>
        <w:autoSpaceDE w:val="0"/>
        <w:autoSpaceDN w:val="0"/>
        <w:spacing w:line="240" w:lineRule="auto"/>
        <w:jc w:val="left"/>
        <w:textAlignment w:val="auto"/>
        <w:rPr>
          <w:rFonts w:ascii="Tahoma" w:hAnsi="Tahoma" w:cs="Tahoma"/>
          <w:iCs/>
          <w:szCs w:val="24"/>
        </w:rPr>
      </w:pPr>
    </w:p>
    <w:p w14:paraId="7436B2C3" w14:textId="77777777" w:rsidR="00D872E6" w:rsidRDefault="00D872E6" w:rsidP="00A5697C">
      <w:pPr>
        <w:autoSpaceDE w:val="0"/>
        <w:autoSpaceDN w:val="0"/>
        <w:spacing w:line="240" w:lineRule="auto"/>
        <w:jc w:val="left"/>
        <w:textAlignment w:val="auto"/>
        <w:rPr>
          <w:rFonts w:ascii="Tahoma" w:hAnsi="Tahoma" w:cs="Tahoma"/>
          <w:iCs/>
          <w:szCs w:val="24"/>
        </w:rPr>
      </w:pPr>
    </w:p>
    <w:p w14:paraId="259E19E5" w14:textId="77777777" w:rsidR="00D872E6" w:rsidRDefault="00D872E6" w:rsidP="00A5697C">
      <w:pPr>
        <w:autoSpaceDE w:val="0"/>
        <w:autoSpaceDN w:val="0"/>
        <w:spacing w:line="240" w:lineRule="auto"/>
        <w:jc w:val="left"/>
        <w:textAlignment w:val="auto"/>
        <w:rPr>
          <w:rFonts w:ascii="Tahoma" w:hAnsi="Tahoma" w:cs="Tahoma"/>
          <w:iCs/>
          <w:szCs w:val="24"/>
        </w:rPr>
      </w:pPr>
    </w:p>
    <w:p w14:paraId="72A32515" w14:textId="77777777" w:rsidR="00AB6FF1" w:rsidRDefault="00AB6FF1" w:rsidP="00A5697C">
      <w:pPr>
        <w:autoSpaceDE w:val="0"/>
        <w:autoSpaceDN w:val="0"/>
        <w:spacing w:line="240" w:lineRule="auto"/>
        <w:jc w:val="left"/>
        <w:textAlignment w:val="auto"/>
        <w:rPr>
          <w:rFonts w:ascii="Tahoma" w:hAnsi="Tahoma" w:cs="Tahoma"/>
          <w:iCs/>
          <w:szCs w:val="24"/>
        </w:rPr>
      </w:pPr>
    </w:p>
    <w:p w14:paraId="322C0D83" w14:textId="50CD64DC" w:rsidR="00A5697C" w:rsidRPr="00A5697C" w:rsidRDefault="00A5697C" w:rsidP="00A5697C">
      <w:pPr>
        <w:autoSpaceDE w:val="0"/>
        <w:autoSpaceDN w:val="0"/>
        <w:spacing w:line="240" w:lineRule="auto"/>
        <w:jc w:val="left"/>
        <w:textAlignment w:val="auto"/>
        <w:rPr>
          <w:rFonts w:ascii="Tahoma" w:hAnsi="Tahoma" w:cs="Tahoma"/>
          <w:iCs/>
          <w:szCs w:val="24"/>
        </w:rPr>
      </w:pPr>
      <w:r w:rsidRPr="00A5697C">
        <w:rPr>
          <w:rFonts w:ascii="Tahoma" w:hAnsi="Tahoma" w:cs="Tahoma"/>
          <w:iCs/>
          <w:szCs w:val="24"/>
        </w:rPr>
        <w:t xml:space="preserve">XI. </w:t>
      </w:r>
      <w:r w:rsidR="009D7A77">
        <w:rPr>
          <w:rFonts w:ascii="Tahoma" w:hAnsi="Tahoma" w:cs="Tahoma"/>
          <w:iCs/>
          <w:szCs w:val="24"/>
        </w:rPr>
        <w:t xml:space="preserve"> </w:t>
      </w:r>
      <w:r w:rsidRPr="00A5697C">
        <w:rPr>
          <w:rFonts w:ascii="Tahoma" w:hAnsi="Tahoma" w:cs="Tahoma"/>
          <w:iCs/>
          <w:szCs w:val="24"/>
        </w:rPr>
        <w:t>Special Construction Items:</w:t>
      </w:r>
    </w:p>
    <w:p w14:paraId="5F0F218C" w14:textId="77777777" w:rsidR="00A5697C" w:rsidRPr="00A5697C" w:rsidRDefault="00A5697C" w:rsidP="00A5697C">
      <w:pPr>
        <w:numPr>
          <w:ilvl w:val="0"/>
          <w:numId w:val="17"/>
        </w:numPr>
        <w:autoSpaceDE w:val="0"/>
        <w:autoSpaceDN w:val="0"/>
        <w:spacing w:line="240" w:lineRule="auto"/>
        <w:jc w:val="left"/>
        <w:textAlignment w:val="auto"/>
        <w:rPr>
          <w:rFonts w:ascii="Tahoma" w:hAnsi="Tahoma" w:cs="Tahoma"/>
          <w:iCs/>
          <w:szCs w:val="24"/>
        </w:rPr>
      </w:pPr>
      <w:r w:rsidRPr="00A5697C">
        <w:rPr>
          <w:rFonts w:ascii="Tahoma" w:hAnsi="Tahoma" w:cs="Tahoma"/>
          <w:iCs/>
          <w:szCs w:val="24"/>
        </w:rPr>
        <w:t>Federally funded project-Davis Bacon and Buy America will apply.</w:t>
      </w:r>
    </w:p>
    <w:p w14:paraId="6286D239" w14:textId="77777777" w:rsidR="00A5697C" w:rsidRPr="00A5697C" w:rsidRDefault="00A5697C" w:rsidP="00A5697C">
      <w:pPr>
        <w:numPr>
          <w:ilvl w:val="0"/>
          <w:numId w:val="17"/>
        </w:numPr>
        <w:autoSpaceDE w:val="0"/>
        <w:autoSpaceDN w:val="0"/>
        <w:spacing w:line="240" w:lineRule="auto"/>
        <w:jc w:val="left"/>
        <w:textAlignment w:val="auto"/>
        <w:rPr>
          <w:rFonts w:ascii="Tahoma" w:hAnsi="Tahoma" w:cs="Tahoma"/>
          <w:iCs/>
          <w:szCs w:val="24"/>
        </w:rPr>
      </w:pPr>
      <w:r w:rsidRPr="00A5697C">
        <w:rPr>
          <w:rFonts w:ascii="Tahoma" w:hAnsi="Tahoma" w:cs="Tahoma"/>
          <w:iCs/>
          <w:szCs w:val="24"/>
        </w:rPr>
        <w:t>Existing soils mediation with respect to special structural foundation. Reference Structural drawing #S2.4 and Specification Section 02200-Earthworks.</w:t>
      </w:r>
    </w:p>
    <w:p w14:paraId="693BB0CB" w14:textId="77777777" w:rsidR="00A5697C" w:rsidRPr="00A5697C" w:rsidRDefault="00A5697C" w:rsidP="00A5697C">
      <w:pPr>
        <w:autoSpaceDE w:val="0"/>
        <w:autoSpaceDN w:val="0"/>
        <w:spacing w:line="240" w:lineRule="auto"/>
        <w:ind w:left="3690" w:hanging="3690"/>
        <w:jc w:val="left"/>
        <w:textAlignment w:val="auto"/>
        <w:rPr>
          <w:rFonts w:ascii="Tahoma" w:hAnsi="Tahoma" w:cs="Tahoma"/>
          <w:szCs w:val="24"/>
        </w:rPr>
      </w:pPr>
    </w:p>
    <w:p w14:paraId="0BA16011" w14:textId="74E98F29" w:rsidR="00A5697C" w:rsidRDefault="00A5697C" w:rsidP="00A5697C">
      <w:pPr>
        <w:autoSpaceDE w:val="0"/>
        <w:autoSpaceDN w:val="0"/>
        <w:spacing w:line="240" w:lineRule="auto"/>
        <w:ind w:left="540" w:hanging="540"/>
        <w:jc w:val="left"/>
        <w:textAlignment w:val="auto"/>
        <w:rPr>
          <w:rFonts w:ascii="Tahoma" w:hAnsi="Tahoma" w:cs="Tahoma"/>
          <w:szCs w:val="24"/>
        </w:rPr>
      </w:pPr>
      <w:r w:rsidRPr="00A5697C">
        <w:rPr>
          <w:rFonts w:ascii="Tahoma" w:hAnsi="Tahoma" w:cs="Tahoma"/>
          <w:szCs w:val="24"/>
        </w:rPr>
        <w:t>XII.</w:t>
      </w:r>
      <w:r w:rsidRPr="00A5697C">
        <w:rPr>
          <w:rFonts w:ascii="Tahoma" w:hAnsi="Tahoma" w:cs="Tahoma"/>
          <w:szCs w:val="24"/>
        </w:rPr>
        <w:tab/>
        <w:t>Prospective Bidder Questions.</w:t>
      </w:r>
    </w:p>
    <w:p w14:paraId="7B584C93" w14:textId="77777777" w:rsidR="00946FEA" w:rsidRPr="00EE7F9A" w:rsidRDefault="00946FEA" w:rsidP="00946FEA">
      <w:pPr>
        <w:rPr>
          <w:rFonts w:ascii="Tahoma" w:hAnsi="Tahoma" w:cs="Tahoma"/>
        </w:rPr>
      </w:pPr>
    </w:p>
    <w:p w14:paraId="057E9226" w14:textId="77777777" w:rsidR="00946FEA" w:rsidRPr="00D872E6" w:rsidRDefault="00946FEA" w:rsidP="00946FEA">
      <w:pPr>
        <w:pStyle w:val="ListParagraph"/>
        <w:widowControl/>
        <w:numPr>
          <w:ilvl w:val="0"/>
          <w:numId w:val="24"/>
        </w:numPr>
        <w:adjustRightInd/>
        <w:spacing w:line="240" w:lineRule="auto"/>
        <w:contextualSpacing/>
        <w:jc w:val="left"/>
        <w:textAlignment w:val="auto"/>
        <w:rPr>
          <w:rFonts w:ascii="Tahoma" w:hAnsi="Tahoma" w:cs="Tahoma"/>
          <w:bCs/>
        </w:rPr>
      </w:pPr>
      <w:r w:rsidRPr="00D872E6">
        <w:rPr>
          <w:rFonts w:ascii="Tahoma" w:hAnsi="Tahoma" w:cs="Tahoma"/>
          <w:bCs/>
        </w:rPr>
        <w:t>What is defined as a manufactured good with respect to Davis Bacon? Are there any known waivers that might apply to this project?</w:t>
      </w:r>
    </w:p>
    <w:p w14:paraId="63B98143" w14:textId="77777777" w:rsidR="00946FEA" w:rsidRDefault="00946FEA" w:rsidP="00946FEA">
      <w:pPr>
        <w:spacing w:line="240" w:lineRule="auto"/>
        <w:ind w:left="720"/>
        <w:rPr>
          <w:rFonts w:ascii="Tahoma" w:hAnsi="Tahoma" w:cs="Tahoma"/>
        </w:rPr>
      </w:pPr>
      <w:r>
        <w:rPr>
          <w:rFonts w:ascii="Tahoma" w:hAnsi="Tahoma" w:cs="Tahoma"/>
        </w:rPr>
        <w:t>49 U.S.C. § 5323(j)(1) states that a</w:t>
      </w:r>
      <w:r w:rsidRPr="00C43217">
        <w:rPr>
          <w:rFonts w:ascii="Tahoma" w:hAnsi="Tahoma" w:cs="Tahoma"/>
        </w:rPr>
        <w:t xml:space="preserve"> manufactured good is considered produced in the United States if:</w:t>
      </w:r>
    </w:p>
    <w:p w14:paraId="5EA0CFCA" w14:textId="77777777" w:rsidR="00946FEA" w:rsidRDefault="00946FEA" w:rsidP="00946FEA">
      <w:pPr>
        <w:spacing w:line="240" w:lineRule="auto"/>
        <w:ind w:left="1440"/>
        <w:rPr>
          <w:rFonts w:ascii="Tahoma" w:hAnsi="Tahoma" w:cs="Tahoma"/>
        </w:rPr>
      </w:pPr>
      <w:r w:rsidRPr="00C43217">
        <w:rPr>
          <w:rFonts w:ascii="Tahoma" w:hAnsi="Tahoma" w:cs="Tahoma"/>
        </w:rPr>
        <w:t>(1)</w:t>
      </w:r>
      <w:r>
        <w:rPr>
          <w:rFonts w:ascii="Tahoma" w:hAnsi="Tahoma" w:cs="Tahoma"/>
        </w:rPr>
        <w:tab/>
      </w:r>
      <w:r w:rsidRPr="00C43217">
        <w:rPr>
          <w:rFonts w:ascii="Tahoma" w:hAnsi="Tahoma" w:cs="Tahoma"/>
        </w:rPr>
        <w:t xml:space="preserve">All of the manufacturing processes for the product take place in the United States; and </w:t>
      </w:r>
    </w:p>
    <w:p w14:paraId="5A505A2A" w14:textId="77777777" w:rsidR="00946FEA" w:rsidRDefault="00946FEA" w:rsidP="00946FEA">
      <w:pPr>
        <w:spacing w:line="240" w:lineRule="auto"/>
        <w:ind w:left="1440"/>
        <w:rPr>
          <w:rFonts w:ascii="Tahoma" w:hAnsi="Tahoma" w:cs="Tahoma"/>
          <w:b/>
        </w:rPr>
      </w:pPr>
      <w:r w:rsidRPr="00C43217">
        <w:rPr>
          <w:rFonts w:ascii="Tahoma" w:hAnsi="Tahoma" w:cs="Tahoma"/>
        </w:rPr>
        <w:t>(2)</w:t>
      </w:r>
      <w:r>
        <w:rPr>
          <w:rFonts w:ascii="Tahoma" w:hAnsi="Tahoma" w:cs="Tahoma"/>
        </w:rPr>
        <w:tab/>
      </w:r>
      <w:r w:rsidRPr="00C43217">
        <w:rPr>
          <w:rFonts w:ascii="Tahoma" w:hAnsi="Tahoma" w:cs="Tahoma"/>
        </w:rPr>
        <w:t xml:space="preserve">All of the components of the product are of U.S. origin. A component is considered of U.S. origin if it is manufactured in the United States, regardless of the origin of its subcomponents. 49 CFR 661.5(d). </w:t>
      </w:r>
    </w:p>
    <w:p w14:paraId="579FD8AB" w14:textId="77777777" w:rsidR="00946FEA" w:rsidRDefault="00946FEA" w:rsidP="00946FEA">
      <w:pPr>
        <w:pStyle w:val="ListParagraph"/>
        <w:spacing w:line="240" w:lineRule="auto"/>
        <w:rPr>
          <w:rFonts w:ascii="Tahoma" w:hAnsi="Tahoma" w:cs="Tahoma"/>
        </w:rPr>
      </w:pPr>
    </w:p>
    <w:p w14:paraId="2A48090A" w14:textId="77777777" w:rsidR="00946FEA" w:rsidRDefault="00946FEA" w:rsidP="00946FEA">
      <w:pPr>
        <w:pStyle w:val="ListParagraph"/>
        <w:spacing w:line="240" w:lineRule="auto"/>
        <w:rPr>
          <w:rFonts w:ascii="Tahoma" w:hAnsi="Tahoma" w:cs="Tahoma"/>
        </w:rPr>
      </w:pPr>
      <w:r>
        <w:rPr>
          <w:rFonts w:ascii="Tahoma" w:hAnsi="Tahoma" w:cs="Tahoma"/>
        </w:rPr>
        <w:t>49 U.S.C. § 661.5(c) states “t</w:t>
      </w:r>
      <w:r w:rsidRPr="00564E39">
        <w:rPr>
          <w:rFonts w:ascii="Tahoma" w:hAnsi="Tahoma" w:cs="Tahoma"/>
        </w:rPr>
        <w:t xml:space="preserve">he steel and iron requirements apply to </w:t>
      </w:r>
      <w:r w:rsidRPr="00564E39">
        <w:rPr>
          <w:rFonts w:ascii="Tahoma" w:hAnsi="Tahoma" w:cs="Tahoma"/>
          <w:u w:val="single"/>
        </w:rPr>
        <w:t>all</w:t>
      </w:r>
      <w:r w:rsidRPr="00564E39">
        <w:rPr>
          <w:rFonts w:ascii="Tahoma" w:hAnsi="Tahoma" w:cs="Tahoma"/>
        </w:rPr>
        <w:t xml:space="preserve"> construction materials </w:t>
      </w:r>
      <w:r w:rsidRPr="00564E39">
        <w:rPr>
          <w:rFonts w:ascii="Tahoma" w:hAnsi="Tahoma" w:cs="Tahoma"/>
          <w:u w:val="single"/>
        </w:rPr>
        <w:t>made primarily of steel or iron</w:t>
      </w:r>
      <w:r w:rsidRPr="00564E39">
        <w:rPr>
          <w:rFonts w:ascii="Tahoma" w:hAnsi="Tahoma" w:cs="Tahoma"/>
        </w:rPr>
        <w:t xml:space="preserve"> and used in infrastructure projects such as transit or maintenance facilities, rail lines, and bridges. These items include, but are not limited to, structural steel or iron, steel or iron beams and columns, running rail and contact rail. These requirements </w:t>
      </w:r>
      <w:r w:rsidRPr="00564E39">
        <w:rPr>
          <w:rFonts w:ascii="Tahoma" w:hAnsi="Tahoma" w:cs="Tahoma"/>
          <w:u w:val="single"/>
        </w:rPr>
        <w:t>do not apply</w:t>
      </w:r>
      <w:r w:rsidRPr="00564E39">
        <w:rPr>
          <w:rFonts w:ascii="Tahoma" w:hAnsi="Tahoma" w:cs="Tahoma"/>
        </w:rPr>
        <w:t xml:space="preserve"> to steel or iron used as components or </w:t>
      </w:r>
      <w:proofErr w:type="gramStart"/>
      <w:r w:rsidRPr="00564E39">
        <w:rPr>
          <w:rFonts w:ascii="Tahoma" w:hAnsi="Tahoma" w:cs="Tahoma"/>
        </w:rPr>
        <w:t>sub components</w:t>
      </w:r>
      <w:proofErr w:type="gramEnd"/>
      <w:r w:rsidRPr="00564E39">
        <w:rPr>
          <w:rFonts w:ascii="Tahoma" w:hAnsi="Tahoma" w:cs="Tahoma"/>
        </w:rPr>
        <w:t xml:space="preserve"> of other manufactured products or rolling stock, or to bimetallic power rail incorporating steel or iron components.</w:t>
      </w:r>
    </w:p>
    <w:p w14:paraId="288F9435" w14:textId="77777777" w:rsidR="00946FEA" w:rsidRDefault="00946FEA" w:rsidP="00946FEA">
      <w:pPr>
        <w:pStyle w:val="ListParagraph"/>
        <w:spacing w:line="240" w:lineRule="auto"/>
        <w:rPr>
          <w:rFonts w:ascii="Tahoma" w:hAnsi="Tahoma" w:cs="Tahoma"/>
        </w:rPr>
      </w:pPr>
    </w:p>
    <w:p w14:paraId="27358B59" w14:textId="77777777" w:rsidR="00946FEA" w:rsidRDefault="00946FEA" w:rsidP="00946FEA">
      <w:pPr>
        <w:pStyle w:val="ListParagraph"/>
        <w:spacing w:line="240" w:lineRule="auto"/>
        <w:rPr>
          <w:rFonts w:ascii="Tahoma" w:hAnsi="Tahoma" w:cs="Tahoma"/>
        </w:rPr>
      </w:pPr>
      <w:r>
        <w:rPr>
          <w:rFonts w:ascii="Tahoma" w:hAnsi="Tahoma" w:cs="Tahoma"/>
        </w:rPr>
        <w:t xml:space="preserve">There is a </w:t>
      </w:r>
      <w:r w:rsidRPr="00C43217">
        <w:rPr>
          <w:rFonts w:ascii="Tahoma" w:hAnsi="Tahoma" w:cs="Tahoma"/>
          <w:u w:val="single"/>
        </w:rPr>
        <w:t>Buy America Waiver for Small Purchases</w:t>
      </w:r>
      <w:r>
        <w:rPr>
          <w:rFonts w:ascii="Tahoma" w:hAnsi="Tahoma" w:cs="Tahoma"/>
        </w:rPr>
        <w:t xml:space="preserve"> which are those less than $150,000. This waiver can be used by the General Contractor and passed down to the Prime Subcontractor only. With some planning, this is a valuable tool that can be utilized. For example, </w:t>
      </w:r>
      <w:r w:rsidRPr="00FF210D">
        <w:rPr>
          <w:rFonts w:ascii="Tahoma" w:hAnsi="Tahoma" w:cs="Tahoma"/>
        </w:rPr>
        <w:t xml:space="preserve">if the </w:t>
      </w:r>
      <w:r>
        <w:rPr>
          <w:rFonts w:ascii="Tahoma" w:hAnsi="Tahoma" w:cs="Tahoma"/>
        </w:rPr>
        <w:t xml:space="preserve">General Contractor </w:t>
      </w:r>
      <w:r w:rsidRPr="00FF210D">
        <w:rPr>
          <w:rFonts w:ascii="Tahoma" w:hAnsi="Tahoma" w:cs="Tahoma"/>
        </w:rPr>
        <w:t xml:space="preserve">subs out a general electrical contract for $500K (which includes the HVAC) there is no $150K waiver available.  However, if the </w:t>
      </w:r>
      <w:r>
        <w:rPr>
          <w:rFonts w:ascii="Tahoma" w:hAnsi="Tahoma" w:cs="Tahoma"/>
        </w:rPr>
        <w:t>General Contractor</w:t>
      </w:r>
      <w:r w:rsidRPr="00FF210D">
        <w:rPr>
          <w:rFonts w:ascii="Tahoma" w:hAnsi="Tahoma" w:cs="Tahoma"/>
        </w:rPr>
        <w:t xml:space="preserve"> subs a contract out just for the HVAC (including product and labor) for $145K, but contracts with another sub for the remaining ~$350K of electrical work, the $150K threshold </w:t>
      </w:r>
      <w:r w:rsidRPr="00FF210D">
        <w:rPr>
          <w:rFonts w:ascii="Tahoma" w:hAnsi="Tahoma" w:cs="Tahoma"/>
          <w:u w:val="single"/>
        </w:rPr>
        <w:t>would apply</w:t>
      </w:r>
      <w:r w:rsidRPr="00FF210D">
        <w:rPr>
          <w:rFonts w:ascii="Tahoma" w:hAnsi="Tahoma" w:cs="Tahoma"/>
        </w:rPr>
        <w:t xml:space="preserve"> to the HVAC contract.  </w:t>
      </w:r>
      <w:r>
        <w:rPr>
          <w:rFonts w:ascii="Tahoma" w:hAnsi="Tahoma" w:cs="Tahoma"/>
        </w:rPr>
        <w:t>Please note that you cannot split contracts just to avoid Buy America</w:t>
      </w:r>
      <w:r w:rsidRPr="00FF210D">
        <w:rPr>
          <w:rFonts w:ascii="Tahoma" w:hAnsi="Tahoma" w:cs="Tahoma"/>
        </w:rPr>
        <w:t>.</w:t>
      </w:r>
      <w:r>
        <w:rPr>
          <w:rFonts w:ascii="Tahoma" w:hAnsi="Tahoma" w:cs="Tahoma"/>
        </w:rPr>
        <w:t xml:space="preserve"> The referenced Buy America waiver is included as part of this addendum. Additionally, the Buy America Requirements found on page 138 specifically state that this requirement only applies to projects more than $150,000.</w:t>
      </w:r>
    </w:p>
    <w:p w14:paraId="4C2FA3DB" w14:textId="77777777" w:rsidR="00946FEA" w:rsidRDefault="00946FEA" w:rsidP="00946FEA">
      <w:pPr>
        <w:pStyle w:val="ListParagraph"/>
        <w:spacing w:line="240" w:lineRule="auto"/>
        <w:rPr>
          <w:rFonts w:ascii="Tahoma" w:hAnsi="Tahoma" w:cs="Tahoma"/>
        </w:rPr>
      </w:pPr>
    </w:p>
    <w:p w14:paraId="5AADF02F" w14:textId="77777777" w:rsidR="00946FEA" w:rsidRPr="00FF210D" w:rsidRDefault="00946FEA" w:rsidP="00946FEA">
      <w:pPr>
        <w:pStyle w:val="ListParagraph"/>
        <w:spacing w:line="240" w:lineRule="auto"/>
        <w:rPr>
          <w:rFonts w:ascii="Tahoma" w:hAnsi="Tahoma" w:cs="Tahoma"/>
        </w:rPr>
      </w:pPr>
      <w:r>
        <w:rPr>
          <w:rFonts w:ascii="Tahoma" w:hAnsi="Tahoma" w:cs="Tahoma"/>
        </w:rPr>
        <w:t>There is another Buy America Waiver for Microprocessors, Computers, Microcomputers, Software, or Other such devices which are solely for the purchase of processing or storing data. This waiver is included as part of this addendum as well.</w:t>
      </w:r>
    </w:p>
    <w:p w14:paraId="1336B8D8" w14:textId="77777777" w:rsidR="00946FEA" w:rsidRPr="00D872E6" w:rsidRDefault="00946FEA" w:rsidP="00946FEA">
      <w:pPr>
        <w:pStyle w:val="ListParagraph"/>
        <w:widowControl/>
        <w:numPr>
          <w:ilvl w:val="0"/>
          <w:numId w:val="24"/>
        </w:numPr>
        <w:adjustRightInd/>
        <w:spacing w:line="240" w:lineRule="auto"/>
        <w:contextualSpacing/>
        <w:jc w:val="left"/>
        <w:textAlignment w:val="auto"/>
        <w:rPr>
          <w:rFonts w:ascii="Tahoma" w:hAnsi="Tahoma" w:cs="Tahoma"/>
          <w:bCs/>
        </w:rPr>
      </w:pPr>
      <w:r w:rsidRPr="00D872E6">
        <w:rPr>
          <w:rFonts w:ascii="Tahoma" w:hAnsi="Tahoma" w:cs="Tahoma"/>
          <w:bCs/>
        </w:rPr>
        <w:t>Does Attachment E – DBE Utilization Form need to be submitted with the bid?</w:t>
      </w:r>
    </w:p>
    <w:p w14:paraId="355DFCE7" w14:textId="77777777" w:rsidR="00946FEA" w:rsidRPr="00EE7F9A" w:rsidRDefault="00946FEA" w:rsidP="00946FEA">
      <w:pPr>
        <w:pStyle w:val="ListParagraph"/>
        <w:spacing w:line="240" w:lineRule="auto"/>
        <w:rPr>
          <w:rFonts w:ascii="Tahoma" w:hAnsi="Tahoma" w:cs="Tahoma"/>
        </w:rPr>
      </w:pPr>
      <w:r>
        <w:rPr>
          <w:rFonts w:ascii="Tahoma" w:hAnsi="Tahoma" w:cs="Tahoma"/>
        </w:rPr>
        <w:t xml:space="preserve">Yes, </w:t>
      </w:r>
      <w:r w:rsidRPr="00EE7F9A">
        <w:rPr>
          <w:rFonts w:ascii="Tahoma" w:hAnsi="Tahoma" w:cs="Tahoma"/>
        </w:rPr>
        <w:t xml:space="preserve">Attachment E – DBE Utilization Form identifies all disadvantaged businesses that will be a subcontractor or supplier to this project </w:t>
      </w:r>
      <w:r>
        <w:rPr>
          <w:rFonts w:ascii="Tahoma" w:hAnsi="Tahoma" w:cs="Tahoma"/>
        </w:rPr>
        <w:t xml:space="preserve">and </w:t>
      </w:r>
      <w:r w:rsidRPr="00EE7F9A">
        <w:rPr>
          <w:rFonts w:ascii="Tahoma" w:hAnsi="Tahoma" w:cs="Tahoma"/>
        </w:rPr>
        <w:t>is required to be submitted with your bid. Refer to the DBE Participation section within the Supplemental Conditions on page 14</w:t>
      </w:r>
      <w:r>
        <w:rPr>
          <w:rFonts w:ascii="Tahoma" w:hAnsi="Tahoma" w:cs="Tahoma"/>
        </w:rPr>
        <w:t>1</w:t>
      </w:r>
      <w:r w:rsidRPr="00EE7F9A">
        <w:rPr>
          <w:rFonts w:ascii="Tahoma" w:hAnsi="Tahoma" w:cs="Tahoma"/>
        </w:rPr>
        <w:t xml:space="preserve"> of the bid document.</w:t>
      </w:r>
    </w:p>
    <w:p w14:paraId="71BBF9DD" w14:textId="77777777" w:rsidR="00946FEA" w:rsidRPr="00EE7F9A" w:rsidRDefault="00946FEA" w:rsidP="00946FEA">
      <w:pPr>
        <w:pStyle w:val="ListParagraph"/>
        <w:spacing w:line="240" w:lineRule="auto"/>
        <w:rPr>
          <w:rFonts w:ascii="Tahoma" w:hAnsi="Tahoma" w:cs="Tahoma"/>
        </w:rPr>
      </w:pPr>
    </w:p>
    <w:p w14:paraId="536D8C38" w14:textId="77777777" w:rsidR="00946FEA" w:rsidRPr="00D872E6" w:rsidRDefault="00946FEA" w:rsidP="00946FEA">
      <w:pPr>
        <w:pStyle w:val="ListParagraph"/>
        <w:widowControl/>
        <w:numPr>
          <w:ilvl w:val="0"/>
          <w:numId w:val="24"/>
        </w:numPr>
        <w:adjustRightInd/>
        <w:spacing w:line="240" w:lineRule="auto"/>
        <w:contextualSpacing/>
        <w:jc w:val="left"/>
        <w:textAlignment w:val="auto"/>
        <w:rPr>
          <w:rFonts w:ascii="Tahoma" w:hAnsi="Tahoma" w:cs="Tahoma"/>
          <w:bCs/>
        </w:rPr>
      </w:pPr>
      <w:r w:rsidRPr="00D872E6">
        <w:rPr>
          <w:rFonts w:ascii="Tahoma" w:hAnsi="Tahoma" w:cs="Tahoma"/>
          <w:bCs/>
        </w:rPr>
        <w:t>Does Attachment G- Affidavit of No Change for DBE Businesses?</w:t>
      </w:r>
    </w:p>
    <w:p w14:paraId="2CA920C7" w14:textId="77777777" w:rsidR="00946FEA" w:rsidRDefault="00946FEA" w:rsidP="00946FEA">
      <w:pPr>
        <w:pStyle w:val="ListParagraph"/>
        <w:spacing w:line="240" w:lineRule="auto"/>
        <w:rPr>
          <w:rFonts w:ascii="Tahoma" w:hAnsi="Tahoma" w:cs="Tahoma"/>
        </w:rPr>
      </w:pPr>
      <w:r>
        <w:rPr>
          <w:rFonts w:ascii="Tahoma" w:hAnsi="Tahoma" w:cs="Tahoma"/>
        </w:rPr>
        <w:t>Yes, Attachment G – Affidavit of No Change for DBE Businesses should be completed by the DBE firm(s) that will be a subcontractor or supplier to this project and is required to be submitted with your bid.</w:t>
      </w:r>
    </w:p>
    <w:p w14:paraId="6F5B435D" w14:textId="77777777" w:rsidR="00946FEA" w:rsidRDefault="00946FEA" w:rsidP="00946FEA">
      <w:pPr>
        <w:pStyle w:val="ListParagraph"/>
        <w:spacing w:line="240" w:lineRule="auto"/>
        <w:rPr>
          <w:rFonts w:ascii="Tahoma" w:hAnsi="Tahoma" w:cs="Tahoma"/>
        </w:rPr>
      </w:pPr>
    </w:p>
    <w:p w14:paraId="2C98806A" w14:textId="7F79DDF1" w:rsidR="00946FEA" w:rsidRPr="00D872E6" w:rsidRDefault="00946FEA" w:rsidP="00946FEA">
      <w:pPr>
        <w:pStyle w:val="ListParagraph"/>
        <w:widowControl/>
        <w:numPr>
          <w:ilvl w:val="0"/>
          <w:numId w:val="24"/>
        </w:numPr>
        <w:adjustRightInd/>
        <w:spacing w:line="240" w:lineRule="auto"/>
        <w:contextualSpacing/>
        <w:jc w:val="left"/>
        <w:textAlignment w:val="auto"/>
        <w:rPr>
          <w:rFonts w:ascii="Tahoma" w:hAnsi="Tahoma" w:cs="Tahoma"/>
          <w:bCs/>
        </w:rPr>
      </w:pPr>
      <w:r w:rsidRPr="00D872E6">
        <w:rPr>
          <w:rFonts w:ascii="Tahoma" w:hAnsi="Tahoma" w:cs="Tahoma"/>
          <w:bCs/>
        </w:rPr>
        <w:t>Would the City consider extending the project duration to 18 months?</w:t>
      </w:r>
    </w:p>
    <w:p w14:paraId="7183202C" w14:textId="02C2CA35" w:rsidR="00946FEA" w:rsidRDefault="00BD55A2" w:rsidP="00946FEA">
      <w:pPr>
        <w:pStyle w:val="ListParagraph"/>
        <w:spacing w:line="240" w:lineRule="auto"/>
        <w:rPr>
          <w:rFonts w:ascii="Tahoma" w:hAnsi="Tahoma" w:cs="Tahoma"/>
        </w:rPr>
      </w:pPr>
      <w:r>
        <w:rPr>
          <w:rFonts w:ascii="Tahoma" w:hAnsi="Tahoma" w:cs="Tahoma"/>
        </w:rPr>
        <w:t>No, the construction length will remain as stated with substantial completion with twelve months of issuance of the Notice to Proceed. However, additional time can be granted in accordance with the General Conditions if required.</w:t>
      </w:r>
      <w:r w:rsidR="00720CD6">
        <w:rPr>
          <w:rFonts w:ascii="Tahoma" w:hAnsi="Tahoma" w:cs="Tahoma"/>
        </w:rPr>
        <w:t xml:space="preserve"> </w:t>
      </w:r>
    </w:p>
    <w:p w14:paraId="4E7624A1" w14:textId="77777777" w:rsidR="00946FEA" w:rsidRDefault="00946FEA" w:rsidP="00946FEA">
      <w:pPr>
        <w:pStyle w:val="ListParagraph"/>
        <w:spacing w:line="240" w:lineRule="auto"/>
        <w:rPr>
          <w:rFonts w:ascii="Tahoma" w:hAnsi="Tahoma" w:cs="Tahoma"/>
        </w:rPr>
      </w:pPr>
    </w:p>
    <w:p w14:paraId="25681D04" w14:textId="77777777" w:rsidR="00946FEA" w:rsidRPr="00D872E6" w:rsidRDefault="00946FEA" w:rsidP="00946FEA">
      <w:pPr>
        <w:pStyle w:val="ListParagraph"/>
        <w:widowControl/>
        <w:numPr>
          <w:ilvl w:val="0"/>
          <w:numId w:val="24"/>
        </w:numPr>
        <w:adjustRightInd/>
        <w:spacing w:line="240" w:lineRule="auto"/>
        <w:contextualSpacing/>
        <w:jc w:val="left"/>
        <w:textAlignment w:val="auto"/>
        <w:rPr>
          <w:rFonts w:ascii="Tahoma" w:hAnsi="Tahoma" w:cs="Tahoma"/>
          <w:bCs/>
        </w:rPr>
      </w:pPr>
      <w:r w:rsidRPr="00D872E6">
        <w:rPr>
          <w:rFonts w:ascii="Tahoma" w:hAnsi="Tahoma" w:cs="Tahoma"/>
          <w:bCs/>
        </w:rPr>
        <w:t>Would the City consider extending the bid date one (1) week to allow for procurement of better pricing from vendors and subcontractors?</w:t>
      </w:r>
    </w:p>
    <w:p w14:paraId="262DE4D7" w14:textId="7FE1D599" w:rsidR="00946FEA" w:rsidRDefault="00720CD6" w:rsidP="00720CD6">
      <w:pPr>
        <w:spacing w:line="240" w:lineRule="auto"/>
        <w:ind w:left="720"/>
        <w:rPr>
          <w:rFonts w:ascii="Tahoma" w:hAnsi="Tahoma" w:cs="Tahoma"/>
        </w:rPr>
      </w:pPr>
      <w:r>
        <w:rPr>
          <w:rFonts w:ascii="Tahoma" w:hAnsi="Tahoma" w:cs="Tahoma"/>
        </w:rPr>
        <w:t>We have received a few requests to move the bid due date. After considering this request and our timeline, the bid due date has been moved to March 11</w:t>
      </w:r>
      <w:r w:rsidRPr="00720CD6">
        <w:rPr>
          <w:rFonts w:ascii="Tahoma" w:hAnsi="Tahoma" w:cs="Tahoma"/>
          <w:vertAlign w:val="superscript"/>
        </w:rPr>
        <w:t>th</w:t>
      </w:r>
      <w:r>
        <w:rPr>
          <w:rFonts w:ascii="Tahoma" w:hAnsi="Tahoma" w:cs="Tahoma"/>
        </w:rPr>
        <w:t xml:space="preserve"> at 11AM. The meeting location has not changed.</w:t>
      </w:r>
    </w:p>
    <w:p w14:paraId="79DFE62A" w14:textId="77777777" w:rsidR="009F105A" w:rsidRPr="00E7088F" w:rsidRDefault="009F105A" w:rsidP="00946FEA">
      <w:pPr>
        <w:spacing w:line="240" w:lineRule="auto"/>
        <w:rPr>
          <w:rFonts w:ascii="Tahoma" w:hAnsi="Tahoma" w:cs="Tahoma"/>
        </w:rPr>
      </w:pPr>
    </w:p>
    <w:p w14:paraId="49B0E366" w14:textId="77777777" w:rsidR="00946FEA" w:rsidRPr="00D872E6" w:rsidRDefault="00946FEA" w:rsidP="00946FEA">
      <w:pPr>
        <w:pStyle w:val="ListParagraph"/>
        <w:widowControl/>
        <w:numPr>
          <w:ilvl w:val="0"/>
          <w:numId w:val="24"/>
        </w:numPr>
        <w:adjustRightInd/>
        <w:spacing w:line="240" w:lineRule="auto"/>
        <w:contextualSpacing/>
        <w:jc w:val="left"/>
        <w:textAlignment w:val="auto"/>
        <w:rPr>
          <w:rFonts w:ascii="Tahoma" w:hAnsi="Tahoma" w:cs="Tahoma"/>
          <w:bCs/>
        </w:rPr>
      </w:pPr>
      <w:r w:rsidRPr="00D872E6">
        <w:rPr>
          <w:rFonts w:ascii="Tahoma" w:hAnsi="Tahoma" w:cs="Tahoma"/>
          <w:bCs/>
        </w:rPr>
        <w:t>What is the amount of the system development fees?</w:t>
      </w:r>
    </w:p>
    <w:p w14:paraId="22108AFC" w14:textId="77777777" w:rsidR="00946FEA" w:rsidRDefault="00946FEA" w:rsidP="00946FEA">
      <w:pPr>
        <w:pStyle w:val="ListParagraph"/>
        <w:spacing w:line="240" w:lineRule="auto"/>
        <w:rPr>
          <w:rFonts w:ascii="Tahoma" w:hAnsi="Tahoma" w:cs="Tahoma"/>
        </w:rPr>
      </w:pPr>
      <w:r>
        <w:rPr>
          <w:rFonts w:ascii="Tahoma" w:hAnsi="Tahoma" w:cs="Tahoma"/>
        </w:rPr>
        <w:t xml:space="preserve">The system development fees are based </w:t>
      </w:r>
      <w:proofErr w:type="gramStart"/>
      <w:r>
        <w:rPr>
          <w:rFonts w:ascii="Tahoma" w:hAnsi="Tahoma" w:cs="Tahoma"/>
        </w:rPr>
        <w:t>off of</w:t>
      </w:r>
      <w:proofErr w:type="gramEnd"/>
      <w:r>
        <w:rPr>
          <w:rFonts w:ascii="Tahoma" w:hAnsi="Tahoma" w:cs="Tahoma"/>
        </w:rPr>
        <w:t xml:space="preserve"> the size of the meter. The meter size for Jacksonville Station is 3”. Based on the FY20 Fee Schedule for the City of Jacksonville, the system development fees for Jacksonville Station total $92,489 ($41,992 for water and $50,497 for sewer). The General Contractor is responsible for paying this fee along with all other building permit fees as part of this project in accordance with the General Conditions.</w:t>
      </w:r>
    </w:p>
    <w:p w14:paraId="6FB0B199" w14:textId="77777777" w:rsidR="00946FEA" w:rsidRDefault="00946FEA" w:rsidP="00946FEA">
      <w:pPr>
        <w:pStyle w:val="ListParagraph"/>
        <w:spacing w:line="240" w:lineRule="auto"/>
        <w:rPr>
          <w:rFonts w:ascii="Tahoma" w:hAnsi="Tahoma" w:cs="Tahoma"/>
        </w:rPr>
      </w:pPr>
    </w:p>
    <w:p w14:paraId="689A226E" w14:textId="77777777" w:rsidR="00946FEA" w:rsidRPr="00D872E6" w:rsidRDefault="00946FEA" w:rsidP="00946FEA">
      <w:pPr>
        <w:pStyle w:val="ListParagraph"/>
        <w:widowControl/>
        <w:numPr>
          <w:ilvl w:val="0"/>
          <w:numId w:val="24"/>
        </w:numPr>
        <w:adjustRightInd/>
        <w:spacing w:line="240" w:lineRule="auto"/>
        <w:contextualSpacing/>
        <w:jc w:val="left"/>
        <w:textAlignment w:val="auto"/>
        <w:rPr>
          <w:rFonts w:ascii="Tahoma" w:hAnsi="Tahoma" w:cs="Tahoma"/>
          <w:bCs/>
        </w:rPr>
      </w:pPr>
      <w:r w:rsidRPr="00D872E6">
        <w:rPr>
          <w:rFonts w:ascii="Tahoma" w:hAnsi="Tahoma" w:cs="Tahoma"/>
          <w:bCs/>
        </w:rPr>
        <w:t>What is the amount for the building permit fees for Jacksonville Station?</w:t>
      </w:r>
    </w:p>
    <w:p w14:paraId="1DEB6AF8" w14:textId="4C905DB9" w:rsidR="00946FEA" w:rsidRDefault="00646870" w:rsidP="00946FEA">
      <w:pPr>
        <w:pStyle w:val="ListParagraph"/>
        <w:spacing w:line="240" w:lineRule="auto"/>
        <w:rPr>
          <w:rFonts w:ascii="Tahoma" w:hAnsi="Tahoma" w:cs="Tahoma"/>
        </w:rPr>
      </w:pPr>
      <w:r w:rsidRPr="00646870">
        <w:rPr>
          <w:rFonts w:ascii="Tahoma" w:hAnsi="Tahoma" w:cs="Tahoma"/>
        </w:rPr>
        <w:t xml:space="preserve">The City has already submitted the plans to the City’s Building Inspection Department for review and approval. If the General contractor includes all sub-contractors on the initial building permit, the application fee is $9,202.25. If sub-contractors </w:t>
      </w:r>
      <w:proofErr w:type="gramStart"/>
      <w:r w:rsidRPr="00646870">
        <w:rPr>
          <w:rFonts w:ascii="Tahoma" w:hAnsi="Tahoma" w:cs="Tahoma"/>
        </w:rPr>
        <w:t>have to</w:t>
      </w:r>
      <w:proofErr w:type="gramEnd"/>
      <w:r w:rsidRPr="00646870">
        <w:rPr>
          <w:rFonts w:ascii="Tahoma" w:hAnsi="Tahoma" w:cs="Tahoma"/>
        </w:rPr>
        <w:t xml:space="preserve"> apply on their own, it will be a $25.00 fee per sub-contractor.</w:t>
      </w:r>
    </w:p>
    <w:p w14:paraId="596856A6" w14:textId="77777777" w:rsidR="009F105A" w:rsidRPr="00E7088F" w:rsidRDefault="009F105A" w:rsidP="00946FEA">
      <w:pPr>
        <w:pStyle w:val="ListParagraph"/>
        <w:spacing w:line="240" w:lineRule="auto"/>
        <w:rPr>
          <w:rFonts w:ascii="Tahoma" w:hAnsi="Tahoma" w:cs="Tahoma"/>
        </w:rPr>
      </w:pPr>
    </w:p>
    <w:p w14:paraId="6B736B8E" w14:textId="2F54A7F7" w:rsidR="00946FEA" w:rsidRPr="00D872E6" w:rsidRDefault="009F105A" w:rsidP="00946FEA">
      <w:pPr>
        <w:pStyle w:val="ListParagraph"/>
        <w:widowControl/>
        <w:numPr>
          <w:ilvl w:val="0"/>
          <w:numId w:val="24"/>
        </w:numPr>
        <w:adjustRightInd/>
        <w:spacing w:line="240" w:lineRule="auto"/>
        <w:contextualSpacing/>
        <w:jc w:val="left"/>
        <w:textAlignment w:val="auto"/>
        <w:rPr>
          <w:rFonts w:ascii="Tahoma" w:hAnsi="Tahoma" w:cs="Tahoma"/>
          <w:bCs/>
        </w:rPr>
      </w:pPr>
      <w:r w:rsidRPr="00D872E6">
        <w:rPr>
          <w:rFonts w:ascii="Tahoma" w:hAnsi="Tahoma" w:cs="Tahoma"/>
          <w:bCs/>
        </w:rPr>
        <w:t>What is the</w:t>
      </w:r>
      <w:r w:rsidR="00720CD6" w:rsidRPr="00D872E6">
        <w:rPr>
          <w:rFonts w:ascii="Tahoma" w:hAnsi="Tahoma" w:cs="Tahoma"/>
          <w:bCs/>
        </w:rPr>
        <w:t xml:space="preserve"> construction</w:t>
      </w:r>
      <w:r w:rsidRPr="00D872E6">
        <w:rPr>
          <w:rFonts w:ascii="Tahoma" w:hAnsi="Tahoma" w:cs="Tahoma"/>
          <w:bCs/>
        </w:rPr>
        <w:t xml:space="preserve"> budget for this project?</w:t>
      </w:r>
    </w:p>
    <w:p w14:paraId="59202BFD" w14:textId="214FC802" w:rsidR="009F105A" w:rsidRDefault="00720CD6" w:rsidP="009F105A">
      <w:pPr>
        <w:pStyle w:val="ListParagraph"/>
        <w:widowControl/>
        <w:adjustRightInd/>
        <w:spacing w:line="240" w:lineRule="auto"/>
        <w:contextualSpacing/>
        <w:jc w:val="left"/>
        <w:textAlignment w:val="auto"/>
        <w:rPr>
          <w:rFonts w:ascii="Tahoma" w:hAnsi="Tahoma" w:cs="Tahoma"/>
        </w:rPr>
      </w:pPr>
      <w:r>
        <w:rPr>
          <w:rFonts w:ascii="Tahoma" w:hAnsi="Tahoma" w:cs="Tahoma"/>
        </w:rPr>
        <w:t>The construction budget for this project is $8-10M depending on the available funding from the various funding sources.</w:t>
      </w:r>
    </w:p>
    <w:p w14:paraId="0CB8C01C" w14:textId="26AEA6D0" w:rsidR="00AB6FF1" w:rsidRDefault="00AB6FF1" w:rsidP="009F105A">
      <w:pPr>
        <w:pStyle w:val="ListParagraph"/>
        <w:widowControl/>
        <w:adjustRightInd/>
        <w:spacing w:line="240" w:lineRule="auto"/>
        <w:contextualSpacing/>
        <w:jc w:val="left"/>
        <w:textAlignment w:val="auto"/>
        <w:rPr>
          <w:rFonts w:ascii="Tahoma" w:hAnsi="Tahoma" w:cs="Tahoma"/>
        </w:rPr>
      </w:pPr>
    </w:p>
    <w:p w14:paraId="154230FA" w14:textId="275D9384" w:rsidR="00AB6FF1" w:rsidRDefault="00AB6FF1" w:rsidP="009F105A">
      <w:pPr>
        <w:pStyle w:val="ListParagraph"/>
        <w:widowControl/>
        <w:adjustRightInd/>
        <w:spacing w:line="240" w:lineRule="auto"/>
        <w:contextualSpacing/>
        <w:jc w:val="left"/>
        <w:textAlignment w:val="auto"/>
        <w:rPr>
          <w:rFonts w:ascii="Tahoma" w:hAnsi="Tahoma" w:cs="Tahoma"/>
        </w:rPr>
      </w:pPr>
    </w:p>
    <w:p w14:paraId="4BF102FC" w14:textId="77777777" w:rsidR="00AB6FF1" w:rsidRDefault="00AB6FF1" w:rsidP="009F105A">
      <w:pPr>
        <w:pStyle w:val="ListParagraph"/>
        <w:widowControl/>
        <w:adjustRightInd/>
        <w:spacing w:line="240" w:lineRule="auto"/>
        <w:contextualSpacing/>
        <w:jc w:val="left"/>
        <w:textAlignment w:val="auto"/>
        <w:rPr>
          <w:rFonts w:ascii="Tahoma" w:hAnsi="Tahoma" w:cs="Tahoma"/>
        </w:rPr>
      </w:pPr>
      <w:bookmarkStart w:id="0" w:name="_GoBack"/>
      <w:bookmarkEnd w:id="0"/>
    </w:p>
    <w:p w14:paraId="588103E6" w14:textId="77777777" w:rsidR="009F105A" w:rsidRDefault="009F105A" w:rsidP="009F105A">
      <w:pPr>
        <w:pStyle w:val="ListParagraph"/>
        <w:widowControl/>
        <w:adjustRightInd/>
        <w:spacing w:line="240" w:lineRule="auto"/>
        <w:contextualSpacing/>
        <w:jc w:val="left"/>
        <w:textAlignment w:val="auto"/>
        <w:rPr>
          <w:rFonts w:ascii="Tahoma" w:hAnsi="Tahoma" w:cs="Tahoma"/>
        </w:rPr>
      </w:pPr>
    </w:p>
    <w:p w14:paraId="468819DF" w14:textId="3C832B2D" w:rsidR="009F105A" w:rsidRPr="00D872E6" w:rsidRDefault="00701D1A" w:rsidP="00946FEA">
      <w:pPr>
        <w:pStyle w:val="ListParagraph"/>
        <w:widowControl/>
        <w:numPr>
          <w:ilvl w:val="0"/>
          <w:numId w:val="24"/>
        </w:numPr>
        <w:adjustRightInd/>
        <w:spacing w:line="240" w:lineRule="auto"/>
        <w:contextualSpacing/>
        <w:jc w:val="left"/>
        <w:textAlignment w:val="auto"/>
        <w:rPr>
          <w:rFonts w:ascii="Tahoma" w:hAnsi="Tahoma" w:cs="Tahoma"/>
          <w:bCs/>
        </w:rPr>
      </w:pPr>
      <w:r w:rsidRPr="00D872E6">
        <w:rPr>
          <w:rFonts w:ascii="Tahoma" w:hAnsi="Tahoma" w:cs="Tahoma"/>
          <w:bCs/>
        </w:rPr>
        <w:t xml:space="preserve">Can </w:t>
      </w:r>
      <w:r w:rsidR="009F105A" w:rsidRPr="00D872E6">
        <w:rPr>
          <w:rFonts w:ascii="Tahoma" w:hAnsi="Tahoma" w:cs="Tahoma"/>
          <w:bCs/>
        </w:rPr>
        <w:t xml:space="preserve">a newly formed company </w:t>
      </w:r>
      <w:r w:rsidR="00BD55A2" w:rsidRPr="00D872E6">
        <w:rPr>
          <w:rFonts w:ascii="Tahoma" w:hAnsi="Tahoma" w:cs="Tahoma"/>
          <w:bCs/>
        </w:rPr>
        <w:t>that spun off another company qualify to bid this project?</w:t>
      </w:r>
    </w:p>
    <w:p w14:paraId="4ED84B55" w14:textId="65D2061D" w:rsidR="009F105A" w:rsidRPr="00E7088F" w:rsidRDefault="009F105A" w:rsidP="009F105A">
      <w:pPr>
        <w:pStyle w:val="ListParagraph"/>
        <w:widowControl/>
        <w:adjustRightInd/>
        <w:spacing w:line="240" w:lineRule="auto"/>
        <w:contextualSpacing/>
        <w:jc w:val="left"/>
        <w:textAlignment w:val="auto"/>
        <w:rPr>
          <w:rFonts w:ascii="Tahoma" w:hAnsi="Tahoma" w:cs="Tahoma"/>
        </w:rPr>
      </w:pPr>
      <w:r>
        <w:rPr>
          <w:rFonts w:ascii="Tahoma" w:hAnsi="Tahoma" w:cs="Tahoma"/>
        </w:rPr>
        <w:t>A newly formed company</w:t>
      </w:r>
      <w:r w:rsidR="00BD55A2">
        <w:rPr>
          <w:rFonts w:ascii="Tahoma" w:hAnsi="Tahoma" w:cs="Tahoma"/>
        </w:rPr>
        <w:t xml:space="preserve"> that spun off another company (i.e. company name change, created a new company, </w:t>
      </w:r>
      <w:proofErr w:type="spellStart"/>
      <w:r w:rsidR="00BD55A2">
        <w:rPr>
          <w:rFonts w:ascii="Tahoma" w:hAnsi="Tahoma" w:cs="Tahoma"/>
        </w:rPr>
        <w:t>etc</w:t>
      </w:r>
      <w:proofErr w:type="spellEnd"/>
      <w:r w:rsidR="00BD55A2">
        <w:rPr>
          <w:rFonts w:ascii="Tahoma" w:hAnsi="Tahoma" w:cs="Tahoma"/>
        </w:rPr>
        <w:t>)</w:t>
      </w:r>
      <w:r>
        <w:rPr>
          <w:rFonts w:ascii="Tahoma" w:hAnsi="Tahoma" w:cs="Tahoma"/>
        </w:rPr>
        <w:t xml:space="preserve"> may submit a bid on this project as long as they complete the Bidder’s Qualification Statement answering </w:t>
      </w:r>
      <w:r w:rsidR="00701D1A">
        <w:rPr>
          <w:rFonts w:ascii="Tahoma" w:hAnsi="Tahoma" w:cs="Tahoma"/>
        </w:rPr>
        <w:t xml:space="preserve">applicable </w:t>
      </w:r>
      <w:r>
        <w:rPr>
          <w:rFonts w:ascii="Tahoma" w:hAnsi="Tahoma" w:cs="Tahoma"/>
        </w:rPr>
        <w:t>question</w:t>
      </w:r>
      <w:r w:rsidR="00701D1A">
        <w:rPr>
          <w:rFonts w:ascii="Tahoma" w:hAnsi="Tahoma" w:cs="Tahoma"/>
        </w:rPr>
        <w:t>s</w:t>
      </w:r>
      <w:r>
        <w:rPr>
          <w:rFonts w:ascii="Tahoma" w:hAnsi="Tahoma" w:cs="Tahoma"/>
        </w:rPr>
        <w:t xml:space="preserve"> for </w:t>
      </w:r>
      <w:r w:rsidRPr="00BD55A2">
        <w:rPr>
          <w:rFonts w:ascii="Tahoma" w:hAnsi="Tahoma" w:cs="Tahoma"/>
          <w:u w:val="single"/>
        </w:rPr>
        <w:t>both</w:t>
      </w:r>
      <w:r>
        <w:rPr>
          <w:rFonts w:ascii="Tahoma" w:hAnsi="Tahoma" w:cs="Tahoma"/>
        </w:rPr>
        <w:t xml:space="preserve"> the newly formed company as well as the </w:t>
      </w:r>
      <w:r w:rsidR="001249F4">
        <w:rPr>
          <w:rFonts w:ascii="Tahoma" w:hAnsi="Tahoma" w:cs="Tahoma"/>
        </w:rPr>
        <w:t>initial</w:t>
      </w:r>
      <w:r>
        <w:rPr>
          <w:rFonts w:ascii="Tahoma" w:hAnsi="Tahoma" w:cs="Tahoma"/>
        </w:rPr>
        <w:t xml:space="preserve"> company.</w:t>
      </w:r>
      <w:r w:rsidR="00701D1A">
        <w:rPr>
          <w:rFonts w:ascii="Tahoma" w:hAnsi="Tahoma" w:cs="Tahoma"/>
        </w:rPr>
        <w:t xml:space="preserve"> There are several questions that ask about the company’s history over past </w:t>
      </w:r>
      <w:proofErr w:type="gramStart"/>
      <w:r w:rsidR="00701D1A">
        <w:rPr>
          <w:rFonts w:ascii="Tahoma" w:hAnsi="Tahoma" w:cs="Tahoma"/>
        </w:rPr>
        <w:t>five year</w:t>
      </w:r>
      <w:proofErr w:type="gramEnd"/>
      <w:r w:rsidR="00701D1A">
        <w:rPr>
          <w:rFonts w:ascii="Tahoma" w:hAnsi="Tahoma" w:cs="Tahoma"/>
        </w:rPr>
        <w:t xml:space="preserve"> period (Questions 7-13) as well as previous project experience (Question 14 and 17). It is the bidder’s responsibility to provide enough information to show that </w:t>
      </w:r>
      <w:r w:rsidR="00BD55A2">
        <w:rPr>
          <w:rFonts w:ascii="Tahoma" w:hAnsi="Tahoma" w:cs="Tahoma"/>
        </w:rPr>
        <w:t>the company submitting a bid has</w:t>
      </w:r>
      <w:r w:rsidR="00701D1A">
        <w:rPr>
          <w:rFonts w:ascii="Tahoma" w:hAnsi="Tahoma" w:cs="Tahoma"/>
        </w:rPr>
        <w:t xml:space="preserve"> the experience and financial capacity to construct a project of this size.</w:t>
      </w:r>
    </w:p>
    <w:p w14:paraId="4824DF3B" w14:textId="2D1109F4" w:rsidR="00143A79" w:rsidRDefault="00143A79" w:rsidP="00946FEA">
      <w:pPr>
        <w:autoSpaceDE w:val="0"/>
        <w:autoSpaceDN w:val="0"/>
        <w:spacing w:line="240" w:lineRule="auto"/>
        <w:ind w:left="540" w:hanging="540"/>
        <w:jc w:val="left"/>
        <w:textAlignment w:val="auto"/>
        <w:rPr>
          <w:rFonts w:ascii="Tahoma" w:hAnsi="Tahoma" w:cs="Tahoma"/>
          <w:szCs w:val="24"/>
        </w:rPr>
      </w:pPr>
    </w:p>
    <w:p w14:paraId="1BA3588E" w14:textId="77777777" w:rsidR="00A5697C" w:rsidRPr="00A5697C" w:rsidRDefault="00A5697C" w:rsidP="00A5697C">
      <w:pPr>
        <w:autoSpaceDE w:val="0"/>
        <w:autoSpaceDN w:val="0"/>
        <w:spacing w:line="240" w:lineRule="auto"/>
        <w:ind w:left="540" w:hanging="540"/>
        <w:jc w:val="left"/>
        <w:textAlignment w:val="auto"/>
        <w:rPr>
          <w:rFonts w:ascii="Tahoma" w:hAnsi="Tahoma" w:cs="Tahoma"/>
          <w:szCs w:val="24"/>
        </w:rPr>
      </w:pPr>
      <w:r w:rsidRPr="00A5697C">
        <w:rPr>
          <w:rFonts w:ascii="Tahoma" w:hAnsi="Tahoma" w:cs="Tahoma"/>
          <w:szCs w:val="24"/>
        </w:rPr>
        <w:t>XIII.</w:t>
      </w:r>
      <w:r w:rsidRPr="00A5697C">
        <w:rPr>
          <w:rFonts w:ascii="Tahoma" w:hAnsi="Tahoma" w:cs="Tahoma"/>
          <w:szCs w:val="24"/>
        </w:rPr>
        <w:tab/>
        <w:t>Miscellaneous Discussion.</w:t>
      </w:r>
    </w:p>
    <w:p w14:paraId="6488F695" w14:textId="77777777" w:rsidR="00A5697C" w:rsidRPr="00A5697C" w:rsidRDefault="00A5697C" w:rsidP="00A5697C">
      <w:pPr>
        <w:autoSpaceDE w:val="0"/>
        <w:autoSpaceDN w:val="0"/>
        <w:spacing w:line="240" w:lineRule="auto"/>
        <w:ind w:left="1260" w:hanging="540"/>
        <w:jc w:val="left"/>
        <w:textAlignment w:val="auto"/>
        <w:rPr>
          <w:rFonts w:ascii="Tahoma" w:hAnsi="Tahoma" w:cs="Tahoma"/>
          <w:szCs w:val="24"/>
        </w:rPr>
      </w:pPr>
      <w:r w:rsidRPr="00A5697C">
        <w:rPr>
          <w:rFonts w:ascii="Tahoma" w:hAnsi="Tahoma" w:cs="Tahoma"/>
          <w:szCs w:val="24"/>
        </w:rPr>
        <w:t>A.</w:t>
      </w:r>
      <w:r w:rsidRPr="00A5697C">
        <w:rPr>
          <w:rFonts w:ascii="Tahoma" w:hAnsi="Tahoma" w:cs="Tahoma"/>
          <w:szCs w:val="24"/>
        </w:rPr>
        <w:tab/>
        <w:t>System Development Fee related to new water/sewer service is the responsibility of the contractor.</w:t>
      </w:r>
    </w:p>
    <w:p w14:paraId="75689867" w14:textId="5B24E629" w:rsidR="00A5697C" w:rsidRPr="00A5697C" w:rsidRDefault="00A5697C" w:rsidP="00A5697C">
      <w:pPr>
        <w:autoSpaceDE w:val="0"/>
        <w:autoSpaceDN w:val="0"/>
        <w:spacing w:line="240" w:lineRule="auto"/>
        <w:ind w:left="540" w:hanging="540"/>
        <w:jc w:val="left"/>
        <w:textAlignment w:val="auto"/>
        <w:rPr>
          <w:rFonts w:ascii="Tahoma" w:hAnsi="Tahoma" w:cs="Tahoma"/>
          <w:szCs w:val="24"/>
        </w:rPr>
      </w:pPr>
      <w:r w:rsidRPr="00A5697C">
        <w:rPr>
          <w:rFonts w:ascii="Tahoma" w:hAnsi="Tahoma" w:cs="Tahoma"/>
          <w:szCs w:val="24"/>
        </w:rPr>
        <w:tab/>
      </w:r>
      <w:r w:rsidRPr="00A5697C">
        <w:rPr>
          <w:rFonts w:ascii="Tahoma" w:hAnsi="Tahoma" w:cs="Tahoma"/>
          <w:szCs w:val="24"/>
        </w:rPr>
        <w:tab/>
        <w:t>B.</w:t>
      </w:r>
      <w:r>
        <w:rPr>
          <w:rFonts w:ascii="Tahoma" w:hAnsi="Tahoma" w:cs="Tahoma"/>
          <w:szCs w:val="24"/>
        </w:rPr>
        <w:t xml:space="preserve">    </w:t>
      </w:r>
      <w:r w:rsidRPr="00A5697C">
        <w:rPr>
          <w:rFonts w:ascii="Tahoma" w:hAnsi="Tahoma" w:cs="Tahoma"/>
          <w:szCs w:val="24"/>
        </w:rPr>
        <w:t>Building Permit cost is the responsibility of the contractor.</w:t>
      </w:r>
    </w:p>
    <w:p w14:paraId="48ABA54C" w14:textId="412EF099" w:rsidR="00A5697C" w:rsidRDefault="00A5697C" w:rsidP="00A5697C">
      <w:pPr>
        <w:autoSpaceDE w:val="0"/>
        <w:autoSpaceDN w:val="0"/>
        <w:spacing w:line="240" w:lineRule="auto"/>
        <w:ind w:left="540" w:hanging="540"/>
        <w:jc w:val="left"/>
        <w:textAlignment w:val="auto"/>
        <w:rPr>
          <w:rFonts w:ascii="Tahoma" w:hAnsi="Tahoma" w:cs="Tahoma"/>
          <w:szCs w:val="24"/>
        </w:rPr>
      </w:pPr>
      <w:r w:rsidRPr="00A5697C">
        <w:rPr>
          <w:rFonts w:ascii="Tahoma" w:hAnsi="Tahoma" w:cs="Tahoma"/>
          <w:szCs w:val="24"/>
        </w:rPr>
        <w:tab/>
      </w:r>
      <w:r w:rsidRPr="00A5697C">
        <w:rPr>
          <w:rFonts w:ascii="Tahoma" w:hAnsi="Tahoma" w:cs="Tahoma"/>
          <w:szCs w:val="24"/>
        </w:rPr>
        <w:tab/>
        <w:t>C.</w:t>
      </w:r>
      <w:r>
        <w:rPr>
          <w:rFonts w:ascii="Tahoma" w:hAnsi="Tahoma" w:cs="Tahoma"/>
          <w:szCs w:val="24"/>
        </w:rPr>
        <w:t xml:space="preserve">    </w:t>
      </w:r>
      <w:r w:rsidRPr="00A5697C">
        <w:rPr>
          <w:rFonts w:ascii="Tahoma" w:hAnsi="Tahoma" w:cs="Tahoma"/>
          <w:szCs w:val="24"/>
        </w:rPr>
        <w:t>Testing services will be the responsibility of The City of Jacksonville.</w:t>
      </w:r>
    </w:p>
    <w:p w14:paraId="56FEB823" w14:textId="0C4403A6" w:rsidR="0057164C" w:rsidRDefault="0057164C" w:rsidP="0057164C">
      <w:pPr>
        <w:autoSpaceDE w:val="0"/>
        <w:autoSpaceDN w:val="0"/>
        <w:spacing w:line="240" w:lineRule="auto"/>
        <w:ind w:left="540" w:hanging="540"/>
        <w:jc w:val="left"/>
        <w:textAlignment w:val="auto"/>
        <w:rPr>
          <w:rFonts w:ascii="Tahoma" w:hAnsi="Tahoma" w:cs="Tahoma"/>
          <w:szCs w:val="24"/>
        </w:rPr>
      </w:pPr>
      <w:r>
        <w:rPr>
          <w:rFonts w:ascii="Tahoma" w:hAnsi="Tahoma" w:cs="Tahoma"/>
          <w:szCs w:val="24"/>
        </w:rPr>
        <w:tab/>
      </w:r>
      <w:r>
        <w:rPr>
          <w:rFonts w:ascii="Tahoma" w:hAnsi="Tahoma" w:cs="Tahoma"/>
          <w:szCs w:val="24"/>
        </w:rPr>
        <w:tab/>
        <w:t xml:space="preserve">D.    </w:t>
      </w:r>
      <w:r w:rsidR="00A5697C" w:rsidRPr="00A5697C">
        <w:rPr>
          <w:rFonts w:ascii="Tahoma" w:hAnsi="Tahoma" w:cs="Tahoma"/>
          <w:szCs w:val="24"/>
        </w:rPr>
        <w:t xml:space="preserve">RFI Deadline will be </w:t>
      </w:r>
      <w:r>
        <w:rPr>
          <w:rFonts w:ascii="Tahoma" w:hAnsi="Tahoma" w:cs="Tahoma"/>
          <w:szCs w:val="24"/>
        </w:rPr>
        <w:t xml:space="preserve">Monday, 24 </w:t>
      </w:r>
      <w:r w:rsidR="00A5697C" w:rsidRPr="00A5697C">
        <w:rPr>
          <w:rFonts w:ascii="Tahoma" w:hAnsi="Tahoma" w:cs="Tahoma"/>
          <w:szCs w:val="24"/>
        </w:rPr>
        <w:t>February 2020 to allow for last Addendum</w:t>
      </w:r>
    </w:p>
    <w:p w14:paraId="6F75B91A" w14:textId="69BCECE2" w:rsidR="00A5697C" w:rsidRDefault="0057164C" w:rsidP="0057164C">
      <w:pPr>
        <w:autoSpaceDE w:val="0"/>
        <w:autoSpaceDN w:val="0"/>
        <w:spacing w:line="240" w:lineRule="auto"/>
        <w:ind w:left="1260" w:hanging="540"/>
        <w:jc w:val="left"/>
        <w:textAlignment w:val="auto"/>
        <w:rPr>
          <w:rFonts w:ascii="Tahoma" w:hAnsi="Tahoma" w:cs="Tahoma"/>
          <w:szCs w:val="24"/>
        </w:rPr>
      </w:pPr>
      <w:r>
        <w:rPr>
          <w:rFonts w:ascii="Tahoma" w:hAnsi="Tahoma" w:cs="Tahoma"/>
          <w:szCs w:val="24"/>
        </w:rPr>
        <w:t xml:space="preserve">       </w:t>
      </w:r>
      <w:r w:rsidR="00A5697C" w:rsidRPr="00A5697C">
        <w:rPr>
          <w:rFonts w:ascii="Tahoma" w:hAnsi="Tahoma" w:cs="Tahoma"/>
          <w:szCs w:val="24"/>
        </w:rPr>
        <w:t xml:space="preserve">(if needed) to be issued </w:t>
      </w:r>
      <w:r>
        <w:rPr>
          <w:rFonts w:ascii="Tahoma" w:hAnsi="Tahoma" w:cs="Tahoma"/>
          <w:szCs w:val="24"/>
        </w:rPr>
        <w:t>no later than Monday, 2</w:t>
      </w:r>
      <w:r w:rsidRPr="0057164C">
        <w:rPr>
          <w:rFonts w:ascii="Tahoma" w:hAnsi="Tahoma" w:cs="Tahoma"/>
          <w:szCs w:val="24"/>
          <w:vertAlign w:val="superscript"/>
        </w:rPr>
        <w:t>nd</w:t>
      </w:r>
      <w:r>
        <w:rPr>
          <w:rFonts w:ascii="Tahoma" w:hAnsi="Tahoma" w:cs="Tahoma"/>
          <w:szCs w:val="24"/>
        </w:rPr>
        <w:t xml:space="preserve"> March </w:t>
      </w:r>
      <w:r w:rsidR="00A5697C" w:rsidRPr="00A5697C">
        <w:rPr>
          <w:rFonts w:ascii="Tahoma" w:hAnsi="Tahoma" w:cs="Tahoma"/>
          <w:szCs w:val="24"/>
        </w:rPr>
        <w:t>2020.</w:t>
      </w:r>
      <w:r>
        <w:rPr>
          <w:rFonts w:ascii="Tahoma" w:hAnsi="Tahoma" w:cs="Tahoma"/>
          <w:szCs w:val="24"/>
        </w:rPr>
        <w:t xml:space="preserve"> Per 00210/Invitation to Bidders/</w:t>
      </w:r>
      <w:r w:rsidR="00AB03EA">
        <w:rPr>
          <w:rFonts w:ascii="Tahoma" w:hAnsi="Tahoma" w:cs="Tahoma"/>
          <w:szCs w:val="24"/>
        </w:rPr>
        <w:t xml:space="preserve">Article </w:t>
      </w:r>
      <w:r>
        <w:rPr>
          <w:rFonts w:ascii="Tahoma" w:hAnsi="Tahoma" w:cs="Tahoma"/>
          <w:szCs w:val="24"/>
        </w:rPr>
        <w:t xml:space="preserve">9. Interpretations and Addenda 9.01 </w:t>
      </w:r>
    </w:p>
    <w:p w14:paraId="2D6E8DBF" w14:textId="0540A3C5" w:rsidR="0057164C" w:rsidRPr="006C0AA8" w:rsidRDefault="0057164C" w:rsidP="0057164C">
      <w:pPr>
        <w:autoSpaceDE w:val="0"/>
        <w:autoSpaceDN w:val="0"/>
        <w:spacing w:line="240" w:lineRule="auto"/>
        <w:ind w:left="1260" w:hanging="540"/>
        <w:jc w:val="left"/>
        <w:textAlignment w:val="auto"/>
        <w:rPr>
          <w:rFonts w:ascii="Tahoma" w:hAnsi="Tahoma" w:cs="Tahoma"/>
          <w:sz w:val="22"/>
          <w:szCs w:val="22"/>
        </w:rPr>
      </w:pPr>
    </w:p>
    <w:p w14:paraId="5BF3ED3C" w14:textId="7174CBF6" w:rsidR="00F37158" w:rsidRPr="006C0AA8" w:rsidRDefault="006C0AA8" w:rsidP="0013537C">
      <w:pPr>
        <w:tabs>
          <w:tab w:val="left" w:pos="360"/>
        </w:tabs>
        <w:spacing w:line="160" w:lineRule="atLeast"/>
        <w:rPr>
          <w:b/>
          <w:szCs w:val="24"/>
        </w:rPr>
      </w:pPr>
      <w:r w:rsidRPr="006C0AA8">
        <w:rPr>
          <w:b/>
          <w:szCs w:val="24"/>
        </w:rPr>
        <w:t>DRAWINGS/SPECIFICATION</w:t>
      </w:r>
      <w:r w:rsidR="00F37158" w:rsidRPr="006C0AA8">
        <w:rPr>
          <w:b/>
          <w:szCs w:val="24"/>
        </w:rPr>
        <w:t>:</w:t>
      </w:r>
    </w:p>
    <w:p w14:paraId="37E10551" w14:textId="77777777" w:rsidR="008C0D08" w:rsidRPr="006A3955" w:rsidRDefault="008C0D08" w:rsidP="005E45DD">
      <w:pPr>
        <w:spacing w:line="160" w:lineRule="atLeast"/>
        <w:rPr>
          <w:sz w:val="22"/>
          <w:szCs w:val="22"/>
        </w:rPr>
      </w:pPr>
    </w:p>
    <w:p w14:paraId="4E95CB31" w14:textId="22AB4C51" w:rsidR="00B45B9B" w:rsidRDefault="009449C6" w:rsidP="00786492">
      <w:pPr>
        <w:spacing w:line="160" w:lineRule="atLeast"/>
        <w:rPr>
          <w:b/>
          <w:szCs w:val="24"/>
        </w:rPr>
      </w:pPr>
      <w:r w:rsidRPr="006C0AA8">
        <w:rPr>
          <w:b/>
          <w:szCs w:val="24"/>
        </w:rPr>
        <w:t>D</w:t>
      </w:r>
      <w:r w:rsidR="006C0AA8" w:rsidRPr="006C0AA8">
        <w:rPr>
          <w:b/>
          <w:szCs w:val="24"/>
        </w:rPr>
        <w:t>rawings:</w:t>
      </w:r>
    </w:p>
    <w:p w14:paraId="209B875C" w14:textId="09A4964A" w:rsidR="00143A79" w:rsidRDefault="00143A79" w:rsidP="00786492">
      <w:pPr>
        <w:spacing w:line="160" w:lineRule="atLeast"/>
        <w:rPr>
          <w:b/>
          <w:szCs w:val="24"/>
        </w:rPr>
      </w:pPr>
    </w:p>
    <w:p w14:paraId="33CAE23B" w14:textId="55656D21" w:rsidR="00233866" w:rsidRPr="00233866" w:rsidRDefault="00143A79" w:rsidP="00233866">
      <w:pPr>
        <w:spacing w:line="160" w:lineRule="atLeast"/>
        <w:ind w:left="540"/>
        <w:rPr>
          <w:rFonts w:ascii="Tahoma" w:hAnsi="Tahoma" w:cs="Tahoma"/>
          <w:szCs w:val="24"/>
        </w:rPr>
      </w:pPr>
      <w:r>
        <w:rPr>
          <w:b/>
          <w:szCs w:val="24"/>
        </w:rPr>
        <w:tab/>
      </w:r>
      <w:r w:rsidR="00233866">
        <w:rPr>
          <w:rFonts w:ascii="Tahoma" w:hAnsi="Tahoma" w:cs="Tahoma"/>
          <w:szCs w:val="24"/>
        </w:rPr>
        <w:t>Civil:</w:t>
      </w:r>
    </w:p>
    <w:p w14:paraId="0955C309" w14:textId="7CA617B4" w:rsidR="00233866" w:rsidRPr="00233866" w:rsidRDefault="00233866" w:rsidP="00233866">
      <w:pPr>
        <w:numPr>
          <w:ilvl w:val="0"/>
          <w:numId w:val="19"/>
        </w:numPr>
        <w:spacing w:line="240" w:lineRule="auto"/>
        <w:jc w:val="left"/>
        <w:rPr>
          <w:rFonts w:ascii="Tahoma" w:hAnsi="Tahoma" w:cs="Tahoma"/>
          <w:szCs w:val="24"/>
        </w:rPr>
      </w:pPr>
      <w:bookmarkStart w:id="1" w:name="_Hlk32487621"/>
      <w:r w:rsidRPr="00233866">
        <w:rPr>
          <w:rFonts w:ascii="Tahoma" w:hAnsi="Tahoma" w:cs="Tahoma"/>
          <w:szCs w:val="24"/>
        </w:rPr>
        <w:t>Drawing #</w:t>
      </w:r>
      <w:r>
        <w:rPr>
          <w:rFonts w:ascii="Tahoma" w:hAnsi="Tahoma" w:cs="Tahoma"/>
          <w:szCs w:val="24"/>
        </w:rPr>
        <w:t>C1</w:t>
      </w:r>
      <w:r w:rsidR="00B00944">
        <w:rPr>
          <w:rFonts w:ascii="Tahoma" w:hAnsi="Tahoma" w:cs="Tahoma"/>
          <w:szCs w:val="24"/>
        </w:rPr>
        <w:t xml:space="preserve">.0/#C1.2 Overall Site Plan – Proposed </w:t>
      </w:r>
      <w:r w:rsidR="00953169">
        <w:rPr>
          <w:rFonts w:ascii="Tahoma" w:hAnsi="Tahoma" w:cs="Tahoma"/>
          <w:szCs w:val="24"/>
        </w:rPr>
        <w:t>5-foot s</w:t>
      </w:r>
      <w:r w:rsidR="00B00944">
        <w:rPr>
          <w:rFonts w:ascii="Tahoma" w:hAnsi="Tahoma" w:cs="Tahoma"/>
          <w:szCs w:val="24"/>
        </w:rPr>
        <w:t>idewalk</w:t>
      </w:r>
      <w:r w:rsidRPr="00233866">
        <w:rPr>
          <w:rFonts w:ascii="Tahoma" w:hAnsi="Tahoma" w:cs="Tahoma"/>
          <w:szCs w:val="24"/>
        </w:rPr>
        <w:t>:</w:t>
      </w:r>
      <w:bookmarkEnd w:id="1"/>
      <w:r w:rsidRPr="00233866">
        <w:rPr>
          <w:rFonts w:ascii="Tahoma" w:hAnsi="Tahoma" w:cs="Tahoma"/>
          <w:szCs w:val="24"/>
        </w:rPr>
        <w:t xml:space="preserve">  </w:t>
      </w:r>
    </w:p>
    <w:p w14:paraId="3A27DC54" w14:textId="0D0DC809" w:rsidR="00233866" w:rsidRPr="00233866" w:rsidRDefault="00B00944" w:rsidP="00233866">
      <w:pPr>
        <w:numPr>
          <w:ilvl w:val="1"/>
          <w:numId w:val="19"/>
        </w:numPr>
        <w:spacing w:line="240" w:lineRule="auto"/>
        <w:jc w:val="left"/>
        <w:rPr>
          <w:rFonts w:ascii="Tahoma" w:hAnsi="Tahoma" w:cs="Tahoma"/>
          <w:szCs w:val="24"/>
        </w:rPr>
      </w:pPr>
      <w:bookmarkStart w:id="2" w:name="_Hlk32487635"/>
      <w:r>
        <w:rPr>
          <w:rFonts w:ascii="Tahoma" w:hAnsi="Tahoma" w:cs="Tahoma"/>
          <w:szCs w:val="24"/>
        </w:rPr>
        <w:t xml:space="preserve">At E. Thompson </w:t>
      </w:r>
      <w:r w:rsidR="00953169">
        <w:rPr>
          <w:rFonts w:ascii="Tahoma" w:hAnsi="Tahoma" w:cs="Tahoma"/>
          <w:szCs w:val="24"/>
        </w:rPr>
        <w:t>S</w:t>
      </w:r>
      <w:r>
        <w:rPr>
          <w:rFonts w:ascii="Tahoma" w:hAnsi="Tahoma" w:cs="Tahoma"/>
          <w:szCs w:val="24"/>
        </w:rPr>
        <w:t xml:space="preserve">treet noted “Work </w:t>
      </w:r>
      <w:proofErr w:type="gramStart"/>
      <w:r>
        <w:rPr>
          <w:rFonts w:ascii="Tahoma" w:hAnsi="Tahoma" w:cs="Tahoma"/>
          <w:szCs w:val="24"/>
        </w:rPr>
        <w:t>By</w:t>
      </w:r>
      <w:proofErr w:type="gramEnd"/>
      <w:r>
        <w:rPr>
          <w:rFonts w:ascii="Tahoma" w:hAnsi="Tahoma" w:cs="Tahoma"/>
          <w:szCs w:val="24"/>
        </w:rPr>
        <w:t xml:space="preserve"> Others” is part of this project scope; along with additional sidewalk at south side of driveway entry to property line</w:t>
      </w:r>
      <w:bookmarkEnd w:id="2"/>
      <w:r w:rsidR="00233866" w:rsidRPr="00233866">
        <w:rPr>
          <w:rFonts w:ascii="Tahoma" w:hAnsi="Tahoma" w:cs="Tahoma"/>
          <w:szCs w:val="24"/>
        </w:rPr>
        <w:t>.</w:t>
      </w:r>
    </w:p>
    <w:p w14:paraId="73906DA9" w14:textId="6F9185F3" w:rsidR="00233866" w:rsidRPr="00233866" w:rsidRDefault="00B00944" w:rsidP="00233866">
      <w:pPr>
        <w:numPr>
          <w:ilvl w:val="0"/>
          <w:numId w:val="19"/>
        </w:numPr>
        <w:spacing w:line="240" w:lineRule="auto"/>
        <w:jc w:val="left"/>
        <w:rPr>
          <w:rFonts w:ascii="Tahoma" w:hAnsi="Tahoma" w:cs="Tahoma"/>
          <w:szCs w:val="24"/>
        </w:rPr>
      </w:pPr>
      <w:r w:rsidRPr="00233866">
        <w:rPr>
          <w:rFonts w:ascii="Tahoma" w:hAnsi="Tahoma" w:cs="Tahoma"/>
          <w:szCs w:val="24"/>
        </w:rPr>
        <w:t>Drawing #</w:t>
      </w:r>
      <w:r>
        <w:rPr>
          <w:rFonts w:ascii="Tahoma" w:hAnsi="Tahoma" w:cs="Tahoma"/>
          <w:szCs w:val="24"/>
        </w:rPr>
        <w:t>C1.8 Wet Detention Basin Plan</w:t>
      </w:r>
      <w:r w:rsidRPr="00233866">
        <w:rPr>
          <w:rFonts w:ascii="Tahoma" w:hAnsi="Tahoma" w:cs="Tahoma"/>
          <w:szCs w:val="24"/>
        </w:rPr>
        <w:t>:</w:t>
      </w:r>
      <w:r w:rsidR="00233866" w:rsidRPr="00233866">
        <w:rPr>
          <w:rFonts w:ascii="Tahoma" w:hAnsi="Tahoma" w:cs="Tahoma"/>
          <w:szCs w:val="24"/>
        </w:rPr>
        <w:t xml:space="preserve">  </w:t>
      </w:r>
    </w:p>
    <w:p w14:paraId="06CBE243" w14:textId="59056C51" w:rsidR="00233866" w:rsidRPr="00233866" w:rsidRDefault="00B00944" w:rsidP="00233866">
      <w:pPr>
        <w:numPr>
          <w:ilvl w:val="1"/>
          <w:numId w:val="19"/>
        </w:numPr>
        <w:spacing w:line="240" w:lineRule="auto"/>
        <w:jc w:val="left"/>
        <w:rPr>
          <w:rFonts w:ascii="Tahoma" w:hAnsi="Tahoma" w:cs="Tahoma"/>
          <w:szCs w:val="24"/>
        </w:rPr>
      </w:pPr>
      <w:r w:rsidRPr="00B00944">
        <w:rPr>
          <w:rFonts w:ascii="Tahoma" w:hAnsi="Tahoma" w:cs="Tahoma"/>
          <w:szCs w:val="24"/>
        </w:rPr>
        <w:t xml:space="preserve">Change “Vegetated Shelf” from 5-Feet to </w:t>
      </w:r>
      <w:r w:rsidRPr="00B00944">
        <w:rPr>
          <w:rFonts w:ascii="Tahoma" w:hAnsi="Tahoma" w:cs="Tahoma"/>
          <w:szCs w:val="24"/>
          <w:u w:val="single"/>
        </w:rPr>
        <w:t>10-Feet</w:t>
      </w:r>
      <w:r>
        <w:rPr>
          <w:rFonts w:ascii="Tahoma" w:hAnsi="Tahoma" w:cs="Tahoma"/>
          <w:szCs w:val="24"/>
        </w:rPr>
        <w:t>.</w:t>
      </w:r>
    </w:p>
    <w:p w14:paraId="56B3CD2D" w14:textId="77777777" w:rsidR="00233866" w:rsidRPr="00233866" w:rsidRDefault="00233866" w:rsidP="00233866">
      <w:pPr>
        <w:spacing w:line="240" w:lineRule="auto"/>
        <w:ind w:left="720"/>
        <w:jc w:val="left"/>
        <w:rPr>
          <w:rFonts w:ascii="Tahoma" w:hAnsi="Tahoma" w:cs="Tahoma"/>
          <w:szCs w:val="24"/>
        </w:rPr>
      </w:pPr>
    </w:p>
    <w:p w14:paraId="3A572A79" w14:textId="260F6DC9" w:rsidR="00154A38" w:rsidRPr="00585402" w:rsidRDefault="00FC5735" w:rsidP="00154A38">
      <w:pPr>
        <w:spacing w:line="160" w:lineRule="atLeast"/>
        <w:ind w:left="270"/>
        <w:rPr>
          <w:rFonts w:ascii="Tahoma" w:hAnsi="Tahoma" w:cs="Tahoma"/>
          <w:szCs w:val="24"/>
        </w:rPr>
      </w:pPr>
      <w:r w:rsidRPr="000D3C7A">
        <w:rPr>
          <w:rFonts w:ascii="Tahoma" w:hAnsi="Tahoma" w:cs="Tahoma"/>
          <w:b/>
          <w:szCs w:val="24"/>
        </w:rPr>
        <w:t xml:space="preserve">     </w:t>
      </w:r>
      <w:r w:rsidR="00154A38">
        <w:rPr>
          <w:rFonts w:ascii="Tahoma" w:hAnsi="Tahoma" w:cs="Tahoma"/>
          <w:b/>
          <w:szCs w:val="24"/>
        </w:rPr>
        <w:tab/>
      </w:r>
      <w:bookmarkStart w:id="3" w:name="_Hlk32485509"/>
      <w:r w:rsidR="00D37E9A" w:rsidRPr="00585402">
        <w:rPr>
          <w:rFonts w:ascii="Tahoma" w:hAnsi="Tahoma" w:cs="Tahoma"/>
          <w:szCs w:val="24"/>
        </w:rPr>
        <w:t>Architectural</w:t>
      </w:r>
      <w:r w:rsidRPr="00585402">
        <w:rPr>
          <w:rFonts w:ascii="Tahoma" w:hAnsi="Tahoma" w:cs="Tahoma"/>
          <w:szCs w:val="24"/>
        </w:rPr>
        <w:t>:</w:t>
      </w:r>
    </w:p>
    <w:p w14:paraId="5B2EA62B" w14:textId="06C92D5B" w:rsidR="00154A38" w:rsidRPr="000D3C7A" w:rsidRDefault="00154A38" w:rsidP="00B00944">
      <w:pPr>
        <w:pStyle w:val="ListParagraph"/>
        <w:numPr>
          <w:ilvl w:val="0"/>
          <w:numId w:val="23"/>
        </w:numPr>
        <w:spacing w:line="240" w:lineRule="auto"/>
        <w:jc w:val="left"/>
        <w:rPr>
          <w:rFonts w:ascii="Tahoma" w:hAnsi="Tahoma" w:cs="Tahoma"/>
          <w:szCs w:val="24"/>
        </w:rPr>
      </w:pPr>
      <w:r w:rsidRPr="000D3C7A">
        <w:rPr>
          <w:rFonts w:ascii="Tahoma" w:hAnsi="Tahoma" w:cs="Tahoma"/>
          <w:szCs w:val="24"/>
        </w:rPr>
        <w:t>Drawing #A</w:t>
      </w:r>
      <w:r>
        <w:rPr>
          <w:rFonts w:ascii="Tahoma" w:hAnsi="Tahoma" w:cs="Tahoma"/>
          <w:szCs w:val="24"/>
        </w:rPr>
        <w:t>1.1 Overall Floor Plan</w:t>
      </w:r>
      <w:r w:rsidRPr="000D3C7A">
        <w:rPr>
          <w:rFonts w:ascii="Tahoma" w:hAnsi="Tahoma" w:cs="Tahoma"/>
          <w:szCs w:val="24"/>
        </w:rPr>
        <w:t xml:space="preserve">:  </w:t>
      </w:r>
    </w:p>
    <w:p w14:paraId="3217A288" w14:textId="4C31CC4E" w:rsidR="00154A38" w:rsidRDefault="00154A38" w:rsidP="009D7A77">
      <w:pPr>
        <w:pStyle w:val="ListParagraph"/>
        <w:numPr>
          <w:ilvl w:val="1"/>
          <w:numId w:val="23"/>
        </w:numPr>
        <w:spacing w:line="240" w:lineRule="auto"/>
        <w:jc w:val="left"/>
        <w:rPr>
          <w:rFonts w:ascii="Tahoma" w:hAnsi="Tahoma" w:cs="Tahoma"/>
          <w:szCs w:val="24"/>
        </w:rPr>
      </w:pPr>
      <w:r w:rsidRPr="008E10B8">
        <w:rPr>
          <w:rFonts w:ascii="Tahoma" w:hAnsi="Tahoma" w:cs="Tahoma"/>
          <w:szCs w:val="24"/>
        </w:rPr>
        <w:t>General Notes/Note #7A – Change 7-</w:t>
      </w:r>
      <w:r w:rsidR="008E10B8" w:rsidRPr="008E10B8">
        <w:rPr>
          <w:rFonts w:ascii="Tahoma" w:hAnsi="Tahoma" w:cs="Tahoma"/>
          <w:szCs w:val="24"/>
        </w:rPr>
        <w:t>P</w:t>
      </w:r>
      <w:r w:rsidRPr="008E10B8">
        <w:rPr>
          <w:rFonts w:ascii="Tahoma" w:hAnsi="Tahoma" w:cs="Tahoma"/>
          <w:szCs w:val="24"/>
        </w:rPr>
        <w:t xml:space="preserve">in padlock to </w:t>
      </w:r>
      <w:r w:rsidRPr="00953169">
        <w:rPr>
          <w:rFonts w:ascii="Tahoma" w:hAnsi="Tahoma" w:cs="Tahoma"/>
          <w:szCs w:val="24"/>
          <w:u w:val="single"/>
        </w:rPr>
        <w:t>6-Pin</w:t>
      </w:r>
      <w:r w:rsidRPr="008E10B8">
        <w:rPr>
          <w:rFonts w:ascii="Tahoma" w:hAnsi="Tahoma" w:cs="Tahoma"/>
          <w:szCs w:val="24"/>
        </w:rPr>
        <w:t>.</w:t>
      </w:r>
    </w:p>
    <w:p w14:paraId="4FC2F673" w14:textId="21BD5423" w:rsidR="00154A38" w:rsidRPr="000D3C7A" w:rsidRDefault="00154A38" w:rsidP="00B00944">
      <w:pPr>
        <w:pStyle w:val="ListParagraph"/>
        <w:numPr>
          <w:ilvl w:val="0"/>
          <w:numId w:val="23"/>
        </w:numPr>
        <w:spacing w:line="240" w:lineRule="auto"/>
        <w:jc w:val="left"/>
        <w:rPr>
          <w:rFonts w:ascii="Tahoma" w:hAnsi="Tahoma" w:cs="Tahoma"/>
          <w:szCs w:val="24"/>
        </w:rPr>
      </w:pPr>
      <w:r w:rsidRPr="000D3C7A">
        <w:rPr>
          <w:rFonts w:ascii="Tahoma" w:hAnsi="Tahoma" w:cs="Tahoma"/>
          <w:szCs w:val="24"/>
        </w:rPr>
        <w:t>Drawing #</w:t>
      </w:r>
      <w:r w:rsidR="008E10B8">
        <w:rPr>
          <w:rFonts w:ascii="Tahoma" w:hAnsi="Tahoma" w:cs="Tahoma"/>
          <w:szCs w:val="24"/>
        </w:rPr>
        <w:t>A2.5 Column-Wall Details</w:t>
      </w:r>
      <w:r w:rsidRPr="000D3C7A">
        <w:rPr>
          <w:rFonts w:ascii="Tahoma" w:hAnsi="Tahoma" w:cs="Tahoma"/>
          <w:szCs w:val="24"/>
        </w:rPr>
        <w:t xml:space="preserve">:  </w:t>
      </w:r>
    </w:p>
    <w:p w14:paraId="474B3B79" w14:textId="0F3FD4DC" w:rsidR="00154A38" w:rsidRDefault="008E10B8" w:rsidP="00B00944">
      <w:pPr>
        <w:pStyle w:val="ListParagraph"/>
        <w:numPr>
          <w:ilvl w:val="1"/>
          <w:numId w:val="23"/>
        </w:numPr>
        <w:spacing w:line="240" w:lineRule="auto"/>
        <w:jc w:val="left"/>
        <w:rPr>
          <w:rFonts w:ascii="Tahoma" w:hAnsi="Tahoma" w:cs="Tahoma"/>
          <w:szCs w:val="24"/>
        </w:rPr>
      </w:pPr>
      <w:r w:rsidRPr="008E10B8">
        <w:rPr>
          <w:rFonts w:ascii="Tahoma" w:hAnsi="Tahoma" w:cs="Tahoma"/>
          <w:szCs w:val="24"/>
        </w:rPr>
        <w:t xml:space="preserve">Detail #8C/A2.5 Typical Column Detail – </w:t>
      </w:r>
      <w:r w:rsidR="004F7204">
        <w:rPr>
          <w:rFonts w:ascii="Tahoma" w:hAnsi="Tahoma" w:cs="Tahoma"/>
          <w:szCs w:val="24"/>
        </w:rPr>
        <w:t>R</w:t>
      </w:r>
      <w:r w:rsidRPr="008E10B8">
        <w:rPr>
          <w:rFonts w:ascii="Tahoma" w:hAnsi="Tahoma" w:cs="Tahoma"/>
          <w:szCs w:val="24"/>
        </w:rPr>
        <w:t xml:space="preserve">evise Alternate note to “Alternate </w:t>
      </w:r>
      <w:r w:rsidR="004F7204">
        <w:rPr>
          <w:rFonts w:ascii="Tahoma" w:hAnsi="Tahoma" w:cs="Tahoma"/>
          <w:szCs w:val="24"/>
        </w:rPr>
        <w:t>N</w:t>
      </w:r>
      <w:r w:rsidRPr="008E10B8">
        <w:rPr>
          <w:rFonts w:ascii="Tahoma" w:hAnsi="Tahoma" w:cs="Tahoma"/>
          <w:szCs w:val="24"/>
        </w:rPr>
        <w:t>o. Six/Seven</w:t>
      </w:r>
      <w:r w:rsidR="00953169">
        <w:rPr>
          <w:rFonts w:ascii="Tahoma" w:hAnsi="Tahoma" w:cs="Tahoma"/>
          <w:szCs w:val="24"/>
        </w:rPr>
        <w:t xml:space="preserve"> </w:t>
      </w:r>
      <w:r w:rsidRPr="008E10B8">
        <w:rPr>
          <w:rFonts w:ascii="Tahoma" w:hAnsi="Tahoma" w:cs="Tahoma"/>
          <w:szCs w:val="24"/>
        </w:rPr>
        <w:t>Base Bid</w:t>
      </w:r>
    </w:p>
    <w:p w14:paraId="1A8DCBEB" w14:textId="20F0CFE8" w:rsidR="00154A38" w:rsidRPr="000D3C7A" w:rsidRDefault="00154A38" w:rsidP="00B00944">
      <w:pPr>
        <w:pStyle w:val="ListParagraph"/>
        <w:numPr>
          <w:ilvl w:val="0"/>
          <w:numId w:val="23"/>
        </w:numPr>
        <w:spacing w:line="240" w:lineRule="auto"/>
        <w:jc w:val="left"/>
        <w:rPr>
          <w:rFonts w:ascii="Tahoma" w:hAnsi="Tahoma" w:cs="Tahoma"/>
          <w:szCs w:val="24"/>
        </w:rPr>
      </w:pPr>
      <w:r w:rsidRPr="000D3C7A">
        <w:rPr>
          <w:rFonts w:ascii="Tahoma" w:hAnsi="Tahoma" w:cs="Tahoma"/>
          <w:szCs w:val="24"/>
        </w:rPr>
        <w:t>Drawing #A</w:t>
      </w:r>
      <w:r w:rsidR="008E10B8">
        <w:rPr>
          <w:rFonts w:ascii="Tahoma" w:hAnsi="Tahoma" w:cs="Tahoma"/>
          <w:szCs w:val="24"/>
        </w:rPr>
        <w:t>8.1 Door-Window Elevations</w:t>
      </w:r>
      <w:r w:rsidRPr="000D3C7A">
        <w:rPr>
          <w:rFonts w:ascii="Tahoma" w:hAnsi="Tahoma" w:cs="Tahoma"/>
          <w:szCs w:val="24"/>
        </w:rPr>
        <w:t xml:space="preserve">  </w:t>
      </w:r>
    </w:p>
    <w:p w14:paraId="4CD4BD2E" w14:textId="28C19694" w:rsidR="00154A38" w:rsidRPr="00D872E6" w:rsidRDefault="008E10B8" w:rsidP="00B00944">
      <w:pPr>
        <w:pStyle w:val="ListParagraph"/>
        <w:numPr>
          <w:ilvl w:val="1"/>
          <w:numId w:val="23"/>
        </w:numPr>
        <w:spacing w:line="240" w:lineRule="auto"/>
        <w:jc w:val="left"/>
        <w:rPr>
          <w:sz w:val="22"/>
          <w:szCs w:val="22"/>
        </w:rPr>
      </w:pPr>
      <w:r>
        <w:rPr>
          <w:rFonts w:ascii="Tahoma" w:hAnsi="Tahoma" w:cs="Tahoma"/>
          <w:szCs w:val="24"/>
        </w:rPr>
        <w:t>Detail #3/A8.1 Typical Interior Door Elevations</w:t>
      </w:r>
      <w:r w:rsidR="00953169">
        <w:rPr>
          <w:rFonts w:ascii="Tahoma" w:hAnsi="Tahoma" w:cs="Tahoma"/>
          <w:szCs w:val="24"/>
        </w:rPr>
        <w:t xml:space="preserve"> #E13, #E14 and #E15</w:t>
      </w:r>
      <w:r>
        <w:rPr>
          <w:rFonts w:ascii="Tahoma" w:hAnsi="Tahoma" w:cs="Tahoma"/>
          <w:szCs w:val="24"/>
        </w:rPr>
        <w:t xml:space="preserve"> – add note “</w:t>
      </w:r>
      <w:r w:rsidR="00585402">
        <w:rPr>
          <w:rFonts w:ascii="Tahoma" w:hAnsi="Tahoma" w:cs="Tahoma"/>
          <w:szCs w:val="24"/>
        </w:rPr>
        <w:t>Provide Fire Rated Glazing equal to Frame/Door rating at all rated door assemblies”.</w:t>
      </w:r>
    </w:p>
    <w:p w14:paraId="495C9216" w14:textId="70CE16EC" w:rsidR="0049122B" w:rsidRPr="000D3C7A" w:rsidRDefault="002F1384" w:rsidP="00B00944">
      <w:pPr>
        <w:pStyle w:val="ListParagraph"/>
        <w:numPr>
          <w:ilvl w:val="0"/>
          <w:numId w:val="23"/>
        </w:numPr>
        <w:spacing w:line="240" w:lineRule="auto"/>
        <w:jc w:val="left"/>
        <w:rPr>
          <w:rFonts w:ascii="Tahoma" w:hAnsi="Tahoma" w:cs="Tahoma"/>
          <w:szCs w:val="24"/>
        </w:rPr>
      </w:pPr>
      <w:bookmarkStart w:id="4" w:name="_Hlk32480189"/>
      <w:bookmarkEnd w:id="3"/>
      <w:r w:rsidRPr="000D3C7A">
        <w:rPr>
          <w:rFonts w:ascii="Tahoma" w:hAnsi="Tahoma" w:cs="Tahoma"/>
          <w:szCs w:val="24"/>
        </w:rPr>
        <w:t>Drawing #A</w:t>
      </w:r>
      <w:r w:rsidR="00AB03EA" w:rsidRPr="000D3C7A">
        <w:rPr>
          <w:rFonts w:ascii="Tahoma" w:hAnsi="Tahoma" w:cs="Tahoma"/>
          <w:szCs w:val="24"/>
        </w:rPr>
        <w:t>9.1 Door Schedule</w:t>
      </w:r>
      <w:r w:rsidR="0049122B" w:rsidRPr="000D3C7A">
        <w:rPr>
          <w:rFonts w:ascii="Tahoma" w:hAnsi="Tahoma" w:cs="Tahoma"/>
          <w:szCs w:val="24"/>
        </w:rPr>
        <w:t xml:space="preserve">:  </w:t>
      </w:r>
    </w:p>
    <w:p w14:paraId="4B0E0F7B" w14:textId="0A4024FE" w:rsidR="00BD38D6" w:rsidRDefault="00AB03EA" w:rsidP="00B00944">
      <w:pPr>
        <w:pStyle w:val="ListParagraph"/>
        <w:numPr>
          <w:ilvl w:val="1"/>
          <w:numId w:val="23"/>
        </w:numPr>
        <w:spacing w:line="240" w:lineRule="auto"/>
        <w:jc w:val="left"/>
        <w:rPr>
          <w:rFonts w:ascii="Tahoma" w:hAnsi="Tahoma" w:cs="Tahoma"/>
          <w:szCs w:val="24"/>
        </w:rPr>
      </w:pPr>
      <w:r w:rsidRPr="000D3C7A">
        <w:rPr>
          <w:rFonts w:ascii="Tahoma" w:hAnsi="Tahoma" w:cs="Tahoma"/>
          <w:szCs w:val="24"/>
        </w:rPr>
        <w:t>Transportation/Administration Wing</w:t>
      </w:r>
      <w:r w:rsidR="006C0AA8">
        <w:rPr>
          <w:rFonts w:ascii="Tahoma" w:hAnsi="Tahoma" w:cs="Tahoma"/>
          <w:szCs w:val="24"/>
        </w:rPr>
        <w:t>/</w:t>
      </w:r>
      <w:r w:rsidRPr="000D3C7A">
        <w:rPr>
          <w:rFonts w:ascii="Tahoma" w:hAnsi="Tahoma" w:cs="Tahoma"/>
          <w:szCs w:val="24"/>
        </w:rPr>
        <w:t xml:space="preserve">Door #102B – Add </w:t>
      </w:r>
      <w:r w:rsidR="00B9460C" w:rsidRPr="000D3C7A">
        <w:rPr>
          <w:rFonts w:ascii="Tahoma" w:hAnsi="Tahoma" w:cs="Tahoma"/>
          <w:szCs w:val="24"/>
        </w:rPr>
        <w:t>c</w:t>
      </w:r>
      <w:r w:rsidRPr="000D3C7A">
        <w:rPr>
          <w:rFonts w:ascii="Tahoma" w:hAnsi="Tahoma" w:cs="Tahoma"/>
          <w:szCs w:val="24"/>
        </w:rPr>
        <w:t>loser</w:t>
      </w:r>
      <w:r w:rsidR="004F7204">
        <w:rPr>
          <w:rFonts w:ascii="Tahoma" w:hAnsi="Tahoma" w:cs="Tahoma"/>
          <w:szCs w:val="24"/>
        </w:rPr>
        <w:t xml:space="preserve"> to scheduled hardware</w:t>
      </w:r>
      <w:r w:rsidRPr="000D3C7A">
        <w:rPr>
          <w:rFonts w:ascii="Tahoma" w:hAnsi="Tahoma" w:cs="Tahoma"/>
          <w:szCs w:val="24"/>
        </w:rPr>
        <w:t>.</w:t>
      </w:r>
    </w:p>
    <w:p w14:paraId="7E9D1353" w14:textId="52108F68" w:rsidR="00AB03EA" w:rsidRPr="000D3C7A" w:rsidRDefault="00AB03EA" w:rsidP="00B00944">
      <w:pPr>
        <w:pStyle w:val="ListParagraph"/>
        <w:numPr>
          <w:ilvl w:val="0"/>
          <w:numId w:val="23"/>
        </w:numPr>
        <w:spacing w:line="240" w:lineRule="auto"/>
        <w:jc w:val="left"/>
        <w:rPr>
          <w:rFonts w:ascii="Tahoma" w:hAnsi="Tahoma" w:cs="Tahoma"/>
          <w:szCs w:val="24"/>
        </w:rPr>
      </w:pPr>
      <w:bookmarkStart w:id="5" w:name="_Hlk32480575"/>
      <w:bookmarkEnd w:id="4"/>
      <w:r w:rsidRPr="000D3C7A">
        <w:rPr>
          <w:rFonts w:ascii="Tahoma" w:hAnsi="Tahoma" w:cs="Tahoma"/>
          <w:szCs w:val="24"/>
        </w:rPr>
        <w:t xml:space="preserve">Drawing #A9.2 Door Schedule:  </w:t>
      </w:r>
    </w:p>
    <w:p w14:paraId="07BFB04B" w14:textId="6500792B" w:rsidR="00AB03EA" w:rsidRPr="000D3C7A" w:rsidRDefault="00AB03EA" w:rsidP="00B00944">
      <w:pPr>
        <w:pStyle w:val="ListParagraph"/>
        <w:numPr>
          <w:ilvl w:val="1"/>
          <w:numId w:val="23"/>
        </w:numPr>
        <w:spacing w:line="240" w:lineRule="auto"/>
        <w:jc w:val="left"/>
        <w:rPr>
          <w:rFonts w:ascii="Tahoma" w:hAnsi="Tahoma" w:cs="Tahoma"/>
          <w:szCs w:val="24"/>
        </w:rPr>
      </w:pPr>
      <w:bookmarkStart w:id="6" w:name="_Hlk32480462"/>
      <w:r w:rsidRPr="000D3C7A">
        <w:rPr>
          <w:rFonts w:ascii="Tahoma" w:hAnsi="Tahoma" w:cs="Tahoma"/>
          <w:szCs w:val="24"/>
        </w:rPr>
        <w:t>Transportation/Administration Wing</w:t>
      </w:r>
      <w:r w:rsidR="006C0AA8">
        <w:rPr>
          <w:rFonts w:ascii="Tahoma" w:hAnsi="Tahoma" w:cs="Tahoma"/>
          <w:szCs w:val="24"/>
        </w:rPr>
        <w:t>/</w:t>
      </w:r>
      <w:r w:rsidRPr="000D3C7A">
        <w:rPr>
          <w:rFonts w:ascii="Tahoma" w:hAnsi="Tahoma" w:cs="Tahoma"/>
          <w:szCs w:val="24"/>
        </w:rPr>
        <w:t xml:space="preserve">Door #104A – Add </w:t>
      </w:r>
      <w:r w:rsidR="00B9460C" w:rsidRPr="000D3C7A">
        <w:rPr>
          <w:rFonts w:ascii="Tahoma" w:hAnsi="Tahoma" w:cs="Tahoma"/>
          <w:szCs w:val="24"/>
        </w:rPr>
        <w:t>c</w:t>
      </w:r>
      <w:r w:rsidRPr="000D3C7A">
        <w:rPr>
          <w:rFonts w:ascii="Tahoma" w:hAnsi="Tahoma" w:cs="Tahoma"/>
          <w:szCs w:val="24"/>
        </w:rPr>
        <w:t>loser</w:t>
      </w:r>
      <w:r w:rsidR="004F7204">
        <w:rPr>
          <w:rFonts w:ascii="Tahoma" w:hAnsi="Tahoma" w:cs="Tahoma"/>
          <w:szCs w:val="24"/>
        </w:rPr>
        <w:t xml:space="preserve"> to scheduled hardware.</w:t>
      </w:r>
    </w:p>
    <w:bookmarkEnd w:id="6"/>
    <w:p w14:paraId="4E65EAFB" w14:textId="71946556" w:rsidR="00AB03EA" w:rsidRPr="000D3C7A" w:rsidRDefault="00AB03EA" w:rsidP="00B00944">
      <w:pPr>
        <w:pStyle w:val="ListParagraph"/>
        <w:numPr>
          <w:ilvl w:val="1"/>
          <w:numId w:val="23"/>
        </w:numPr>
        <w:spacing w:line="240" w:lineRule="auto"/>
        <w:jc w:val="left"/>
        <w:rPr>
          <w:rFonts w:ascii="Tahoma" w:hAnsi="Tahoma" w:cs="Tahoma"/>
          <w:szCs w:val="24"/>
        </w:rPr>
      </w:pPr>
      <w:r w:rsidRPr="000D3C7A">
        <w:rPr>
          <w:rFonts w:ascii="Tahoma" w:hAnsi="Tahoma" w:cs="Tahoma"/>
          <w:szCs w:val="24"/>
        </w:rPr>
        <w:t>Transportation/Administration Wing</w:t>
      </w:r>
      <w:r w:rsidR="006C0AA8">
        <w:rPr>
          <w:rFonts w:ascii="Tahoma" w:hAnsi="Tahoma" w:cs="Tahoma"/>
          <w:szCs w:val="24"/>
        </w:rPr>
        <w:t>/</w:t>
      </w:r>
      <w:r w:rsidRPr="000D3C7A">
        <w:rPr>
          <w:rFonts w:ascii="Tahoma" w:hAnsi="Tahoma" w:cs="Tahoma"/>
          <w:szCs w:val="24"/>
        </w:rPr>
        <w:t>Door #105B</w:t>
      </w:r>
      <w:r w:rsidR="00B9460C" w:rsidRPr="000D3C7A">
        <w:rPr>
          <w:rFonts w:ascii="Tahoma" w:hAnsi="Tahoma" w:cs="Tahoma"/>
          <w:szCs w:val="24"/>
        </w:rPr>
        <w:t xml:space="preserve"> – Add closer</w:t>
      </w:r>
      <w:r w:rsidR="004F7204">
        <w:rPr>
          <w:rFonts w:ascii="Tahoma" w:hAnsi="Tahoma" w:cs="Tahoma"/>
          <w:szCs w:val="24"/>
        </w:rPr>
        <w:t xml:space="preserve"> to scheduled hardware. </w:t>
      </w:r>
    </w:p>
    <w:p w14:paraId="37D62239" w14:textId="7D769217" w:rsidR="00AB03EA" w:rsidRPr="000D3C7A" w:rsidRDefault="00AB03EA" w:rsidP="00B00944">
      <w:pPr>
        <w:pStyle w:val="ListParagraph"/>
        <w:numPr>
          <w:ilvl w:val="1"/>
          <w:numId w:val="23"/>
        </w:numPr>
        <w:spacing w:line="240" w:lineRule="auto"/>
        <w:jc w:val="left"/>
        <w:rPr>
          <w:rFonts w:ascii="Tahoma" w:hAnsi="Tahoma" w:cs="Tahoma"/>
          <w:szCs w:val="24"/>
        </w:rPr>
      </w:pPr>
      <w:r w:rsidRPr="000D3C7A">
        <w:rPr>
          <w:rFonts w:ascii="Tahoma" w:hAnsi="Tahoma" w:cs="Tahoma"/>
          <w:szCs w:val="24"/>
        </w:rPr>
        <w:t>Transportation/Administration Wing</w:t>
      </w:r>
      <w:r w:rsidR="006C0AA8">
        <w:rPr>
          <w:rFonts w:ascii="Tahoma" w:hAnsi="Tahoma" w:cs="Tahoma"/>
          <w:szCs w:val="24"/>
        </w:rPr>
        <w:t>/</w:t>
      </w:r>
      <w:r w:rsidR="00B9460C" w:rsidRPr="000D3C7A">
        <w:rPr>
          <w:rFonts w:ascii="Tahoma" w:hAnsi="Tahoma" w:cs="Tahoma"/>
          <w:szCs w:val="24"/>
        </w:rPr>
        <w:t xml:space="preserve">Door #106B </w:t>
      </w:r>
      <w:r w:rsidRPr="000D3C7A">
        <w:rPr>
          <w:rFonts w:ascii="Tahoma" w:hAnsi="Tahoma" w:cs="Tahoma"/>
          <w:szCs w:val="24"/>
        </w:rPr>
        <w:t>– Add closer</w:t>
      </w:r>
      <w:r w:rsidR="004F7204">
        <w:rPr>
          <w:rFonts w:ascii="Tahoma" w:hAnsi="Tahoma" w:cs="Tahoma"/>
          <w:szCs w:val="24"/>
        </w:rPr>
        <w:t xml:space="preserve"> to scheduled hardware.</w:t>
      </w:r>
    </w:p>
    <w:p w14:paraId="5C8AB747" w14:textId="334E01B5" w:rsidR="00AB03EA" w:rsidRDefault="00AB03EA" w:rsidP="00B00944">
      <w:pPr>
        <w:pStyle w:val="ListParagraph"/>
        <w:numPr>
          <w:ilvl w:val="1"/>
          <w:numId w:val="23"/>
        </w:numPr>
        <w:spacing w:line="240" w:lineRule="auto"/>
        <w:jc w:val="left"/>
        <w:rPr>
          <w:rFonts w:ascii="Tahoma" w:hAnsi="Tahoma" w:cs="Tahoma"/>
          <w:szCs w:val="24"/>
        </w:rPr>
      </w:pPr>
      <w:r w:rsidRPr="000D3C7A">
        <w:rPr>
          <w:rFonts w:ascii="Tahoma" w:hAnsi="Tahoma" w:cs="Tahoma"/>
          <w:szCs w:val="24"/>
        </w:rPr>
        <w:t>Transportation/Administration Wing</w:t>
      </w:r>
      <w:r w:rsidR="006C0AA8">
        <w:rPr>
          <w:rFonts w:ascii="Tahoma" w:hAnsi="Tahoma" w:cs="Tahoma"/>
          <w:szCs w:val="24"/>
        </w:rPr>
        <w:t>/</w:t>
      </w:r>
      <w:r w:rsidRPr="000D3C7A">
        <w:rPr>
          <w:rFonts w:ascii="Tahoma" w:hAnsi="Tahoma" w:cs="Tahoma"/>
          <w:szCs w:val="24"/>
        </w:rPr>
        <w:t>Door #115</w:t>
      </w:r>
      <w:bookmarkEnd w:id="5"/>
      <w:r w:rsidR="00B9460C" w:rsidRPr="000D3C7A">
        <w:rPr>
          <w:rFonts w:ascii="Tahoma" w:hAnsi="Tahoma" w:cs="Tahoma"/>
          <w:szCs w:val="24"/>
        </w:rPr>
        <w:t xml:space="preserve"> – Add closer</w:t>
      </w:r>
      <w:r w:rsidR="004F7204">
        <w:rPr>
          <w:rFonts w:ascii="Tahoma" w:hAnsi="Tahoma" w:cs="Tahoma"/>
          <w:szCs w:val="24"/>
        </w:rPr>
        <w:t xml:space="preserve"> to scheduled hardware.</w:t>
      </w:r>
    </w:p>
    <w:p w14:paraId="2E476270" w14:textId="4590060C" w:rsidR="00AB03EA" w:rsidRPr="000D3C7A" w:rsidRDefault="00AB03EA" w:rsidP="00B00944">
      <w:pPr>
        <w:pStyle w:val="ListParagraph"/>
        <w:numPr>
          <w:ilvl w:val="0"/>
          <w:numId w:val="23"/>
        </w:numPr>
        <w:spacing w:line="240" w:lineRule="auto"/>
        <w:jc w:val="left"/>
        <w:rPr>
          <w:rFonts w:ascii="Tahoma" w:hAnsi="Tahoma" w:cs="Tahoma"/>
          <w:szCs w:val="24"/>
        </w:rPr>
      </w:pPr>
      <w:r w:rsidRPr="000D3C7A">
        <w:rPr>
          <w:rFonts w:ascii="Tahoma" w:hAnsi="Tahoma" w:cs="Tahoma"/>
          <w:szCs w:val="24"/>
        </w:rPr>
        <w:t>Drawing #A</w:t>
      </w:r>
      <w:r w:rsidR="00B9460C" w:rsidRPr="000D3C7A">
        <w:rPr>
          <w:rFonts w:ascii="Tahoma" w:hAnsi="Tahoma" w:cs="Tahoma"/>
          <w:szCs w:val="24"/>
        </w:rPr>
        <w:t>11.2 RCP Transportation/Administration Wing:</w:t>
      </w:r>
      <w:r w:rsidRPr="000D3C7A">
        <w:rPr>
          <w:rFonts w:ascii="Tahoma" w:hAnsi="Tahoma" w:cs="Tahoma"/>
          <w:szCs w:val="24"/>
        </w:rPr>
        <w:t xml:space="preserve">  </w:t>
      </w:r>
    </w:p>
    <w:p w14:paraId="7872CAF8" w14:textId="53DB928D" w:rsidR="00BD38D6" w:rsidRDefault="00B9460C" w:rsidP="00B00944">
      <w:pPr>
        <w:pStyle w:val="ListParagraph"/>
        <w:numPr>
          <w:ilvl w:val="1"/>
          <w:numId w:val="23"/>
        </w:numPr>
        <w:spacing w:line="240" w:lineRule="auto"/>
        <w:jc w:val="left"/>
        <w:rPr>
          <w:sz w:val="22"/>
          <w:szCs w:val="22"/>
        </w:rPr>
      </w:pPr>
      <w:r w:rsidRPr="000D3C7A">
        <w:rPr>
          <w:rFonts w:ascii="Tahoma" w:hAnsi="Tahoma" w:cs="Tahoma"/>
          <w:szCs w:val="24"/>
        </w:rPr>
        <w:t>Break Area #116</w:t>
      </w:r>
      <w:r w:rsidR="00892999">
        <w:rPr>
          <w:rFonts w:ascii="Tahoma" w:hAnsi="Tahoma" w:cs="Tahoma"/>
          <w:szCs w:val="24"/>
        </w:rPr>
        <w:t>/</w:t>
      </w:r>
      <w:r w:rsidRPr="000D3C7A">
        <w:rPr>
          <w:rFonts w:ascii="Tahoma" w:hAnsi="Tahoma" w:cs="Tahoma"/>
          <w:szCs w:val="24"/>
        </w:rPr>
        <w:t xml:space="preserve">Door #E5 – Add </w:t>
      </w:r>
      <w:r w:rsidR="00892999">
        <w:rPr>
          <w:rFonts w:ascii="Tahoma" w:hAnsi="Tahoma" w:cs="Tahoma"/>
          <w:szCs w:val="24"/>
        </w:rPr>
        <w:t>e</w:t>
      </w:r>
      <w:r w:rsidRPr="000D3C7A">
        <w:rPr>
          <w:rFonts w:ascii="Tahoma" w:hAnsi="Tahoma" w:cs="Tahoma"/>
          <w:szCs w:val="24"/>
        </w:rPr>
        <w:t>xit</w:t>
      </w:r>
      <w:r w:rsidRPr="00B9460C">
        <w:rPr>
          <w:sz w:val="22"/>
          <w:szCs w:val="22"/>
        </w:rPr>
        <w:t xml:space="preserve"> </w:t>
      </w:r>
      <w:r w:rsidR="00892999">
        <w:rPr>
          <w:sz w:val="22"/>
          <w:szCs w:val="22"/>
        </w:rPr>
        <w:t>l</w:t>
      </w:r>
      <w:r w:rsidRPr="00B9460C">
        <w:rPr>
          <w:sz w:val="22"/>
          <w:szCs w:val="22"/>
        </w:rPr>
        <w:t>ight</w:t>
      </w:r>
      <w:r>
        <w:rPr>
          <w:sz w:val="22"/>
          <w:szCs w:val="22"/>
        </w:rPr>
        <w:t>.</w:t>
      </w:r>
    </w:p>
    <w:p w14:paraId="2992086F" w14:textId="625A62AA" w:rsidR="00585402" w:rsidRDefault="00585402" w:rsidP="00585402">
      <w:pPr>
        <w:pStyle w:val="ListParagraph"/>
        <w:spacing w:line="240" w:lineRule="auto"/>
        <w:ind w:left="1800"/>
        <w:jc w:val="left"/>
        <w:rPr>
          <w:sz w:val="22"/>
          <w:szCs w:val="22"/>
        </w:rPr>
      </w:pPr>
    </w:p>
    <w:p w14:paraId="3D269CE0" w14:textId="14E6700B" w:rsidR="00585402" w:rsidRPr="00585402" w:rsidRDefault="00585402" w:rsidP="00585402">
      <w:pPr>
        <w:spacing w:line="160" w:lineRule="atLeast"/>
        <w:ind w:left="720"/>
        <w:rPr>
          <w:rFonts w:ascii="Tahoma" w:hAnsi="Tahoma" w:cs="Tahoma"/>
          <w:szCs w:val="24"/>
        </w:rPr>
      </w:pPr>
      <w:r>
        <w:rPr>
          <w:rFonts w:ascii="Tahoma" w:hAnsi="Tahoma" w:cs="Tahoma"/>
          <w:szCs w:val="24"/>
        </w:rPr>
        <w:t>Electrical</w:t>
      </w:r>
      <w:r w:rsidRPr="00585402">
        <w:rPr>
          <w:rFonts w:ascii="Tahoma" w:hAnsi="Tahoma" w:cs="Tahoma"/>
          <w:szCs w:val="24"/>
        </w:rPr>
        <w:t>:</w:t>
      </w:r>
    </w:p>
    <w:p w14:paraId="0D5D0888" w14:textId="09175322" w:rsidR="00585402" w:rsidRPr="000D3C7A" w:rsidRDefault="00585402" w:rsidP="00585402">
      <w:pPr>
        <w:pStyle w:val="ListParagraph"/>
        <w:numPr>
          <w:ilvl w:val="0"/>
          <w:numId w:val="22"/>
        </w:numPr>
        <w:spacing w:line="240" w:lineRule="auto"/>
        <w:jc w:val="left"/>
        <w:rPr>
          <w:rFonts w:ascii="Tahoma" w:hAnsi="Tahoma" w:cs="Tahoma"/>
          <w:szCs w:val="24"/>
        </w:rPr>
      </w:pPr>
      <w:r w:rsidRPr="000D3C7A">
        <w:rPr>
          <w:rFonts w:ascii="Tahoma" w:hAnsi="Tahoma" w:cs="Tahoma"/>
          <w:szCs w:val="24"/>
        </w:rPr>
        <w:t>Drawing #</w:t>
      </w:r>
      <w:r>
        <w:rPr>
          <w:rFonts w:ascii="Tahoma" w:hAnsi="Tahoma" w:cs="Tahoma"/>
          <w:szCs w:val="24"/>
        </w:rPr>
        <w:t>E0.2 Tel/Com Riser Diagram</w:t>
      </w:r>
      <w:r w:rsidRPr="000D3C7A">
        <w:rPr>
          <w:rFonts w:ascii="Tahoma" w:hAnsi="Tahoma" w:cs="Tahoma"/>
          <w:szCs w:val="24"/>
        </w:rPr>
        <w:t xml:space="preserve">:  </w:t>
      </w:r>
    </w:p>
    <w:p w14:paraId="556D86AF" w14:textId="77777777" w:rsidR="00585402" w:rsidRDefault="00585402" w:rsidP="00585402">
      <w:pPr>
        <w:pStyle w:val="ListParagraph"/>
        <w:numPr>
          <w:ilvl w:val="1"/>
          <w:numId w:val="21"/>
        </w:numPr>
        <w:spacing w:line="240" w:lineRule="auto"/>
        <w:jc w:val="left"/>
        <w:rPr>
          <w:rFonts w:ascii="Tahoma" w:hAnsi="Tahoma" w:cs="Tahoma"/>
          <w:szCs w:val="24"/>
        </w:rPr>
      </w:pPr>
      <w:r>
        <w:rPr>
          <w:rFonts w:ascii="Tahoma" w:hAnsi="Tahoma" w:cs="Tahoma"/>
          <w:szCs w:val="24"/>
        </w:rPr>
        <w:t xml:space="preserve">Typical Telephone Riser Diagram Notes: </w:t>
      </w:r>
    </w:p>
    <w:p w14:paraId="22AF214A" w14:textId="0D204C76" w:rsidR="00585402" w:rsidRPr="00B9460C" w:rsidRDefault="00585402" w:rsidP="00585402">
      <w:pPr>
        <w:pStyle w:val="ListParagraph"/>
        <w:spacing w:line="240" w:lineRule="auto"/>
        <w:ind w:left="1800"/>
        <w:jc w:val="left"/>
        <w:rPr>
          <w:sz w:val="22"/>
          <w:szCs w:val="22"/>
        </w:rPr>
      </w:pPr>
      <w:r>
        <w:rPr>
          <w:rFonts w:ascii="Tahoma" w:hAnsi="Tahoma" w:cs="Tahoma"/>
          <w:szCs w:val="24"/>
        </w:rPr>
        <w:t>Change notes #6A/#6B to #6. Also add note under Alternate No. Six/Seven – terminate conduits 6” above concrete bus islands, along with a 12”x12”X24” high protective pedestal.</w:t>
      </w:r>
    </w:p>
    <w:p w14:paraId="63284DC2" w14:textId="77777777" w:rsidR="00585402" w:rsidRPr="00585402" w:rsidRDefault="00585402" w:rsidP="00585402">
      <w:pPr>
        <w:spacing w:line="240" w:lineRule="auto"/>
        <w:ind w:left="720"/>
        <w:jc w:val="left"/>
        <w:rPr>
          <w:sz w:val="22"/>
          <w:szCs w:val="22"/>
        </w:rPr>
      </w:pPr>
    </w:p>
    <w:p w14:paraId="24D9BC5E" w14:textId="77777777" w:rsidR="00585402" w:rsidRPr="00B9460C" w:rsidRDefault="00585402" w:rsidP="00585402">
      <w:pPr>
        <w:pStyle w:val="ListParagraph"/>
        <w:spacing w:line="240" w:lineRule="auto"/>
        <w:ind w:left="1800"/>
        <w:jc w:val="left"/>
        <w:rPr>
          <w:sz w:val="22"/>
          <w:szCs w:val="22"/>
        </w:rPr>
      </w:pPr>
    </w:p>
    <w:p w14:paraId="66E19762" w14:textId="77777777" w:rsidR="005E45DD" w:rsidRDefault="005E45DD" w:rsidP="00143473">
      <w:pPr>
        <w:tabs>
          <w:tab w:val="left" w:pos="3690"/>
        </w:tabs>
        <w:spacing w:line="160" w:lineRule="atLeast"/>
        <w:jc w:val="left"/>
        <w:rPr>
          <w:sz w:val="22"/>
          <w:szCs w:val="22"/>
        </w:rPr>
      </w:pPr>
    </w:p>
    <w:p w14:paraId="77797E36" w14:textId="77777777" w:rsidR="003216C5" w:rsidRDefault="003216C5" w:rsidP="00143473">
      <w:pPr>
        <w:tabs>
          <w:tab w:val="left" w:pos="3690"/>
        </w:tabs>
        <w:spacing w:line="160" w:lineRule="atLeast"/>
        <w:jc w:val="left"/>
        <w:rPr>
          <w:sz w:val="22"/>
          <w:szCs w:val="22"/>
        </w:rPr>
      </w:pPr>
    </w:p>
    <w:p w14:paraId="62C727A2" w14:textId="0D48561C" w:rsidR="00892999" w:rsidRPr="00892999" w:rsidRDefault="00A44D31" w:rsidP="00143473">
      <w:pPr>
        <w:tabs>
          <w:tab w:val="left" w:pos="3690"/>
        </w:tabs>
        <w:spacing w:line="160" w:lineRule="atLeast"/>
        <w:jc w:val="left"/>
        <w:rPr>
          <w:sz w:val="22"/>
          <w:szCs w:val="22"/>
        </w:rPr>
      </w:pPr>
      <w:r w:rsidRPr="006A3955">
        <w:rPr>
          <w:sz w:val="22"/>
          <w:szCs w:val="22"/>
        </w:rPr>
        <w:t xml:space="preserve">John W. </w:t>
      </w:r>
      <w:proofErr w:type="spellStart"/>
      <w:r w:rsidRPr="006A3955">
        <w:rPr>
          <w:sz w:val="22"/>
          <w:szCs w:val="22"/>
        </w:rPr>
        <w:t>Farabow</w:t>
      </w:r>
      <w:proofErr w:type="spellEnd"/>
      <w:r w:rsidRPr="006A3955">
        <w:rPr>
          <w:sz w:val="22"/>
          <w:szCs w:val="22"/>
        </w:rPr>
        <w:t xml:space="preserve"> Jr. AIA NCARB</w:t>
      </w:r>
    </w:p>
    <w:p w14:paraId="17392123" w14:textId="52A444E9" w:rsidR="00407690" w:rsidRDefault="00E9589F" w:rsidP="00E9589F">
      <w:pPr>
        <w:spacing w:line="160" w:lineRule="atLeast"/>
        <w:jc w:val="left"/>
        <w:rPr>
          <w:sz w:val="22"/>
          <w:szCs w:val="22"/>
        </w:rPr>
      </w:pPr>
      <w:r>
        <w:rPr>
          <w:sz w:val="22"/>
          <w:szCs w:val="22"/>
        </w:rPr>
        <w:t>Project Architect</w:t>
      </w:r>
    </w:p>
    <w:p w14:paraId="02F4756A" w14:textId="77777777" w:rsidR="004F7204" w:rsidRDefault="004F7204" w:rsidP="00E9589F">
      <w:pPr>
        <w:spacing w:line="160" w:lineRule="atLeast"/>
        <w:jc w:val="left"/>
        <w:rPr>
          <w:sz w:val="22"/>
          <w:szCs w:val="22"/>
        </w:rPr>
      </w:pPr>
    </w:p>
    <w:p w14:paraId="56E1FBE4" w14:textId="1DF9ACC0" w:rsidR="00892999" w:rsidRPr="00E9589F" w:rsidRDefault="00C40F47" w:rsidP="00E9589F">
      <w:pPr>
        <w:spacing w:line="160" w:lineRule="atLeast"/>
        <w:jc w:val="left"/>
      </w:pPr>
      <w:r>
        <w:rPr>
          <w:noProof/>
        </w:rPr>
        <w:drawing>
          <wp:inline distT="0" distB="0" distL="0" distR="0" wp14:anchorId="6804A5FF" wp14:editId="6DA99658">
            <wp:extent cx="2066925" cy="20574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66925" cy="2057400"/>
                    </a:xfrm>
                    <a:prstGeom prst="rect">
                      <a:avLst/>
                    </a:prstGeom>
                    <a:noFill/>
                    <a:ln>
                      <a:noFill/>
                    </a:ln>
                  </pic:spPr>
                </pic:pic>
              </a:graphicData>
            </a:graphic>
          </wp:inline>
        </w:drawing>
      </w:r>
    </w:p>
    <w:sectPr w:rsidR="00892999" w:rsidRPr="00E9589F" w:rsidSect="00D872E6">
      <w:footerReference w:type="first" r:id="rId14"/>
      <w:type w:val="continuous"/>
      <w:pgSz w:w="12240" w:h="15840" w:code="1"/>
      <w:pgMar w:top="1440" w:right="1440" w:bottom="108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1C953E" w14:textId="77777777" w:rsidR="00C73336" w:rsidRDefault="00C73336">
      <w:r>
        <w:separator/>
      </w:r>
    </w:p>
  </w:endnote>
  <w:endnote w:type="continuationSeparator" w:id="0">
    <w:p w14:paraId="1E3888C7" w14:textId="77777777" w:rsidR="00C73336" w:rsidRDefault="00C73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AB366" w14:textId="74DA438A" w:rsidR="007760D6" w:rsidRPr="009449C6" w:rsidRDefault="007760D6" w:rsidP="009449C6">
    <w:pPr>
      <w:pStyle w:val="Footer"/>
      <w:rPr>
        <w:rFonts w:cs="Arial"/>
        <w:sz w:val="20"/>
      </w:rPr>
    </w:pPr>
    <w:r>
      <w:rPr>
        <w:rFonts w:cs="Arial"/>
        <w:sz w:val="20"/>
      </w:rPr>
      <w:tab/>
    </w:r>
    <w:r>
      <w:rPr>
        <w:rFonts w:cs="Arial"/>
        <w:sz w:val="20"/>
      </w:rPr>
      <w:tab/>
    </w:r>
    <w:r>
      <w:rPr>
        <w:rFonts w:cs="Arial"/>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5175D6" w14:textId="77777777" w:rsidR="00C73336" w:rsidRDefault="00C73336">
      <w:r>
        <w:separator/>
      </w:r>
    </w:p>
  </w:footnote>
  <w:footnote w:type="continuationSeparator" w:id="0">
    <w:p w14:paraId="5C412D09" w14:textId="77777777" w:rsidR="00C73336" w:rsidRDefault="00C733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807BC"/>
    <w:multiLevelType w:val="hybridMultilevel"/>
    <w:tmpl w:val="211A6902"/>
    <w:lvl w:ilvl="0" w:tplc="E0A6E466">
      <w:start w:val="1"/>
      <w:numFmt w:val="upperLetter"/>
      <w:lvlText w:val="%1."/>
      <w:lvlJc w:val="left"/>
      <w:pPr>
        <w:ind w:left="1230" w:hanging="360"/>
      </w:pPr>
      <w:rPr>
        <w:rFonts w:hint="default"/>
        <w:sz w:val="24"/>
      </w:r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 w15:restartNumberingAfterBreak="0">
    <w:nsid w:val="0A01765F"/>
    <w:multiLevelType w:val="hybridMultilevel"/>
    <w:tmpl w:val="C03A24EA"/>
    <w:lvl w:ilvl="0" w:tplc="6AA24F9E">
      <w:start w:val="1"/>
      <w:numFmt w:val="decimal"/>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2" w15:restartNumberingAfterBreak="0">
    <w:nsid w:val="2E8264C7"/>
    <w:multiLevelType w:val="hybridMultilevel"/>
    <w:tmpl w:val="1F36C4B0"/>
    <w:lvl w:ilvl="0" w:tplc="3B1E558A">
      <w:start w:val="1"/>
      <w:numFmt w:val="upperLetter"/>
      <w:lvlText w:val="%1."/>
      <w:lvlJc w:val="left"/>
      <w:pPr>
        <w:ind w:left="1230" w:hanging="360"/>
      </w:pPr>
      <w:rPr>
        <w:rFonts w:hint="default"/>
      </w:r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3" w15:restartNumberingAfterBreak="0">
    <w:nsid w:val="339C2233"/>
    <w:multiLevelType w:val="hybridMultilevel"/>
    <w:tmpl w:val="0BDEAE44"/>
    <w:lvl w:ilvl="0" w:tplc="0E809476">
      <w:start w:val="1"/>
      <w:numFmt w:val="decimal"/>
      <w:lvlText w:val="%1."/>
      <w:lvlJc w:val="left"/>
      <w:pPr>
        <w:ind w:left="1080" w:hanging="360"/>
      </w:pPr>
      <w:rPr>
        <w:rFonts w:hint="default"/>
        <w:b w:val="0"/>
        <w:sz w:val="22"/>
        <w:szCs w:val="22"/>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E087D55"/>
    <w:multiLevelType w:val="hybridMultilevel"/>
    <w:tmpl w:val="92FEBD8A"/>
    <w:lvl w:ilvl="0" w:tplc="40508DB4">
      <w:start w:val="1"/>
      <w:numFmt w:val="decimal"/>
      <w:lvlText w:val="%1."/>
      <w:lvlJc w:val="left"/>
      <w:pPr>
        <w:ind w:left="720" w:hanging="360"/>
      </w:pPr>
      <w:rPr>
        <w:rFonts w:hint="default"/>
        <w:b w:val="0"/>
      </w:rPr>
    </w:lvl>
    <w:lvl w:ilvl="1" w:tplc="DE7A6D82">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481E20"/>
    <w:multiLevelType w:val="hybridMultilevel"/>
    <w:tmpl w:val="DFFEB74C"/>
    <w:lvl w:ilvl="0" w:tplc="6AA24F9E">
      <w:start w:val="1"/>
      <w:numFmt w:val="decimal"/>
      <w:lvlText w:val="%1."/>
      <w:lvlJc w:val="left"/>
      <w:pPr>
        <w:ind w:left="690" w:hanging="360"/>
      </w:pPr>
      <w:rPr>
        <w:rFonts w:hint="default"/>
      </w:rPr>
    </w:lvl>
    <w:lvl w:ilvl="1" w:tplc="04090019">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6" w15:restartNumberingAfterBreak="0">
    <w:nsid w:val="3E5174F1"/>
    <w:multiLevelType w:val="hybridMultilevel"/>
    <w:tmpl w:val="DDFC89BC"/>
    <w:lvl w:ilvl="0" w:tplc="6AA24F9E">
      <w:start w:val="1"/>
      <w:numFmt w:val="decimal"/>
      <w:lvlText w:val="%1."/>
      <w:lvlJc w:val="left"/>
      <w:pPr>
        <w:ind w:left="690" w:hanging="360"/>
      </w:pPr>
      <w:rPr>
        <w:rFonts w:hint="default"/>
      </w:rPr>
    </w:lvl>
    <w:lvl w:ilvl="1" w:tplc="04090019">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7" w15:restartNumberingAfterBreak="0">
    <w:nsid w:val="44E0158F"/>
    <w:multiLevelType w:val="hybridMultilevel"/>
    <w:tmpl w:val="7C2898E2"/>
    <w:lvl w:ilvl="0" w:tplc="0E809476">
      <w:start w:val="1"/>
      <w:numFmt w:val="decimal"/>
      <w:lvlText w:val="%1."/>
      <w:lvlJc w:val="left"/>
      <w:pPr>
        <w:ind w:left="1080" w:hanging="360"/>
      </w:pPr>
      <w:rPr>
        <w:rFonts w:hint="default"/>
        <w:b w:val="0"/>
        <w:sz w:val="22"/>
        <w:szCs w:val="22"/>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90C129C"/>
    <w:multiLevelType w:val="hybridMultilevel"/>
    <w:tmpl w:val="0BDEAE44"/>
    <w:lvl w:ilvl="0" w:tplc="0E809476">
      <w:start w:val="1"/>
      <w:numFmt w:val="decimal"/>
      <w:lvlText w:val="%1."/>
      <w:lvlJc w:val="left"/>
      <w:pPr>
        <w:ind w:left="1080" w:hanging="360"/>
      </w:pPr>
      <w:rPr>
        <w:rFonts w:hint="default"/>
        <w:b w:val="0"/>
        <w:sz w:val="22"/>
        <w:szCs w:val="22"/>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A0A282E"/>
    <w:multiLevelType w:val="hybridMultilevel"/>
    <w:tmpl w:val="58D09F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F48444C"/>
    <w:multiLevelType w:val="hybridMultilevel"/>
    <w:tmpl w:val="DDFC89BC"/>
    <w:lvl w:ilvl="0" w:tplc="6AA24F9E">
      <w:start w:val="1"/>
      <w:numFmt w:val="decimal"/>
      <w:lvlText w:val="%1."/>
      <w:lvlJc w:val="left"/>
      <w:pPr>
        <w:ind w:left="690" w:hanging="360"/>
      </w:pPr>
      <w:rPr>
        <w:rFonts w:hint="default"/>
      </w:rPr>
    </w:lvl>
    <w:lvl w:ilvl="1" w:tplc="04090019">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11" w15:restartNumberingAfterBreak="0">
    <w:nsid w:val="4FE07A05"/>
    <w:multiLevelType w:val="hybridMultilevel"/>
    <w:tmpl w:val="CEA08598"/>
    <w:lvl w:ilvl="0" w:tplc="1DDE3EC8">
      <w:start w:val="1"/>
      <w:numFmt w:val="upperLetter"/>
      <w:lvlText w:val="%1."/>
      <w:lvlJc w:val="left"/>
      <w:pPr>
        <w:ind w:left="1230" w:hanging="360"/>
      </w:pPr>
      <w:rPr>
        <w:rFonts w:hint="default"/>
        <w:i w:val="0"/>
        <w:sz w:val="24"/>
      </w:r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2" w15:restartNumberingAfterBreak="0">
    <w:nsid w:val="5A1634D1"/>
    <w:multiLevelType w:val="hybridMultilevel"/>
    <w:tmpl w:val="7C2898E2"/>
    <w:lvl w:ilvl="0" w:tplc="0E809476">
      <w:start w:val="1"/>
      <w:numFmt w:val="decimal"/>
      <w:lvlText w:val="%1."/>
      <w:lvlJc w:val="left"/>
      <w:pPr>
        <w:ind w:left="1080" w:hanging="360"/>
      </w:pPr>
      <w:rPr>
        <w:rFonts w:hint="default"/>
        <w:b w:val="0"/>
        <w:sz w:val="22"/>
        <w:szCs w:val="22"/>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F5D2E20"/>
    <w:multiLevelType w:val="hybridMultilevel"/>
    <w:tmpl w:val="0BDEAE44"/>
    <w:lvl w:ilvl="0" w:tplc="0E809476">
      <w:start w:val="1"/>
      <w:numFmt w:val="decimal"/>
      <w:lvlText w:val="%1."/>
      <w:lvlJc w:val="left"/>
      <w:pPr>
        <w:ind w:left="1080" w:hanging="360"/>
      </w:pPr>
      <w:rPr>
        <w:rFonts w:hint="default"/>
        <w:b w:val="0"/>
        <w:sz w:val="22"/>
        <w:szCs w:val="22"/>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03351CB"/>
    <w:multiLevelType w:val="hybridMultilevel"/>
    <w:tmpl w:val="F8D24E52"/>
    <w:lvl w:ilvl="0" w:tplc="6AA24F9E">
      <w:start w:val="1"/>
      <w:numFmt w:val="decimal"/>
      <w:lvlText w:val="%1."/>
      <w:lvlJc w:val="left"/>
      <w:pPr>
        <w:ind w:left="690" w:hanging="360"/>
      </w:pPr>
      <w:rPr>
        <w:rFonts w:hint="default"/>
      </w:rPr>
    </w:lvl>
    <w:lvl w:ilvl="1" w:tplc="04090019">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15" w15:restartNumberingAfterBreak="0">
    <w:nsid w:val="61025BAC"/>
    <w:multiLevelType w:val="hybridMultilevel"/>
    <w:tmpl w:val="F7B46C64"/>
    <w:lvl w:ilvl="0" w:tplc="ED4E8D3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D8D046E"/>
    <w:multiLevelType w:val="hybridMultilevel"/>
    <w:tmpl w:val="F8D24E52"/>
    <w:lvl w:ilvl="0" w:tplc="6AA24F9E">
      <w:start w:val="1"/>
      <w:numFmt w:val="decimal"/>
      <w:lvlText w:val="%1."/>
      <w:lvlJc w:val="left"/>
      <w:pPr>
        <w:ind w:left="690" w:hanging="360"/>
      </w:pPr>
      <w:rPr>
        <w:rFonts w:hint="default"/>
      </w:rPr>
    </w:lvl>
    <w:lvl w:ilvl="1" w:tplc="04090019">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17" w15:restartNumberingAfterBreak="0">
    <w:nsid w:val="705A745E"/>
    <w:multiLevelType w:val="hybridMultilevel"/>
    <w:tmpl w:val="7C2898E2"/>
    <w:lvl w:ilvl="0" w:tplc="0E809476">
      <w:start w:val="1"/>
      <w:numFmt w:val="decimal"/>
      <w:lvlText w:val="%1."/>
      <w:lvlJc w:val="left"/>
      <w:pPr>
        <w:ind w:left="1080" w:hanging="360"/>
      </w:pPr>
      <w:rPr>
        <w:rFonts w:hint="default"/>
        <w:b w:val="0"/>
        <w:sz w:val="22"/>
        <w:szCs w:val="22"/>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0CB7E0C"/>
    <w:multiLevelType w:val="hybridMultilevel"/>
    <w:tmpl w:val="58169746"/>
    <w:lvl w:ilvl="0" w:tplc="A66C18D0">
      <w:start w:val="1"/>
      <w:numFmt w:val="upperLetter"/>
      <w:lvlText w:val="%1."/>
      <w:lvlJc w:val="left"/>
      <w:pPr>
        <w:ind w:left="1230" w:hanging="360"/>
      </w:pPr>
      <w:rPr>
        <w:rFonts w:hint="default"/>
      </w:r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9" w15:restartNumberingAfterBreak="0">
    <w:nsid w:val="78FB12E0"/>
    <w:multiLevelType w:val="hybridMultilevel"/>
    <w:tmpl w:val="E8E2DDC8"/>
    <w:lvl w:ilvl="0" w:tplc="DF043E28">
      <w:start w:val="1"/>
      <w:numFmt w:val="decimal"/>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20" w15:restartNumberingAfterBreak="0">
    <w:nsid w:val="7A393F10"/>
    <w:multiLevelType w:val="hybridMultilevel"/>
    <w:tmpl w:val="DFD2FDB8"/>
    <w:lvl w:ilvl="0" w:tplc="DA84948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896324"/>
    <w:multiLevelType w:val="hybridMultilevel"/>
    <w:tmpl w:val="21CA8430"/>
    <w:lvl w:ilvl="0" w:tplc="6AA24F9E">
      <w:start w:val="1"/>
      <w:numFmt w:val="decimal"/>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22" w15:restartNumberingAfterBreak="0">
    <w:nsid w:val="7D3C37DE"/>
    <w:multiLevelType w:val="hybridMultilevel"/>
    <w:tmpl w:val="DFFEB74C"/>
    <w:lvl w:ilvl="0" w:tplc="6AA24F9E">
      <w:start w:val="1"/>
      <w:numFmt w:val="decimal"/>
      <w:lvlText w:val="%1."/>
      <w:lvlJc w:val="left"/>
      <w:pPr>
        <w:ind w:left="690" w:hanging="360"/>
      </w:pPr>
      <w:rPr>
        <w:rFonts w:hint="default"/>
      </w:rPr>
    </w:lvl>
    <w:lvl w:ilvl="1" w:tplc="04090019">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23" w15:restartNumberingAfterBreak="0">
    <w:nsid w:val="7DF85CAD"/>
    <w:multiLevelType w:val="hybridMultilevel"/>
    <w:tmpl w:val="4BDA6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9"/>
  </w:num>
  <w:num w:numId="3">
    <w:abstractNumId w:val="19"/>
  </w:num>
  <w:num w:numId="4">
    <w:abstractNumId w:val="5"/>
  </w:num>
  <w:num w:numId="5">
    <w:abstractNumId w:val="1"/>
  </w:num>
  <w:num w:numId="6">
    <w:abstractNumId w:val="21"/>
  </w:num>
  <w:num w:numId="7">
    <w:abstractNumId w:val="22"/>
  </w:num>
  <w:num w:numId="8">
    <w:abstractNumId w:val="16"/>
  </w:num>
  <w:num w:numId="9">
    <w:abstractNumId w:val="6"/>
  </w:num>
  <w:num w:numId="10">
    <w:abstractNumId w:val="10"/>
  </w:num>
  <w:num w:numId="11">
    <w:abstractNumId w:val="4"/>
  </w:num>
  <w:num w:numId="12">
    <w:abstractNumId w:val="13"/>
  </w:num>
  <w:num w:numId="13">
    <w:abstractNumId w:val="0"/>
  </w:num>
  <w:num w:numId="14">
    <w:abstractNumId w:val="2"/>
  </w:num>
  <w:num w:numId="15">
    <w:abstractNumId w:val="11"/>
  </w:num>
  <w:num w:numId="16">
    <w:abstractNumId w:val="18"/>
  </w:num>
  <w:num w:numId="17">
    <w:abstractNumId w:val="15"/>
  </w:num>
  <w:num w:numId="18">
    <w:abstractNumId w:val="20"/>
  </w:num>
  <w:num w:numId="19">
    <w:abstractNumId w:val="17"/>
  </w:num>
  <w:num w:numId="20">
    <w:abstractNumId w:val="8"/>
  </w:num>
  <w:num w:numId="21">
    <w:abstractNumId w:val="3"/>
  </w:num>
  <w:num w:numId="22">
    <w:abstractNumId w:val="7"/>
  </w:num>
  <w:num w:numId="23">
    <w:abstractNumId w:val="12"/>
  </w:num>
  <w:num w:numId="24">
    <w:abstractNumId w:val="2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Type w:val="letter"/>
  <w:defaultTabStop w:val="720"/>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5DB0"/>
    <w:rsid w:val="0000722D"/>
    <w:rsid w:val="00012142"/>
    <w:rsid w:val="00025DD4"/>
    <w:rsid w:val="000374B5"/>
    <w:rsid w:val="0006604F"/>
    <w:rsid w:val="000835F6"/>
    <w:rsid w:val="000C2075"/>
    <w:rsid w:val="000D31EB"/>
    <w:rsid w:val="000D3C7A"/>
    <w:rsid w:val="000F2A11"/>
    <w:rsid w:val="00105CB3"/>
    <w:rsid w:val="00117DBD"/>
    <w:rsid w:val="001249F4"/>
    <w:rsid w:val="00126ACB"/>
    <w:rsid w:val="0013537C"/>
    <w:rsid w:val="00143473"/>
    <w:rsid w:val="00143A79"/>
    <w:rsid w:val="00154A38"/>
    <w:rsid w:val="0017393B"/>
    <w:rsid w:val="00175354"/>
    <w:rsid w:val="00180B5E"/>
    <w:rsid w:val="00185AE3"/>
    <w:rsid w:val="00186D93"/>
    <w:rsid w:val="001B57DC"/>
    <w:rsid w:val="001C71C6"/>
    <w:rsid w:val="001D315E"/>
    <w:rsid w:val="00205273"/>
    <w:rsid w:val="002322FC"/>
    <w:rsid w:val="00233866"/>
    <w:rsid w:val="00235610"/>
    <w:rsid w:val="00291402"/>
    <w:rsid w:val="002A7AAE"/>
    <w:rsid w:val="002E751E"/>
    <w:rsid w:val="002F0476"/>
    <w:rsid w:val="002F05E5"/>
    <w:rsid w:val="002F1384"/>
    <w:rsid w:val="002F602F"/>
    <w:rsid w:val="002F70B9"/>
    <w:rsid w:val="00306A16"/>
    <w:rsid w:val="003216C5"/>
    <w:rsid w:val="003315D6"/>
    <w:rsid w:val="00335458"/>
    <w:rsid w:val="00343FF7"/>
    <w:rsid w:val="00376A37"/>
    <w:rsid w:val="003912AB"/>
    <w:rsid w:val="00395DB0"/>
    <w:rsid w:val="003975E7"/>
    <w:rsid w:val="003B64A3"/>
    <w:rsid w:val="003E4E98"/>
    <w:rsid w:val="004000AF"/>
    <w:rsid w:val="00407690"/>
    <w:rsid w:val="00461862"/>
    <w:rsid w:val="004702A2"/>
    <w:rsid w:val="0049122B"/>
    <w:rsid w:val="004A1222"/>
    <w:rsid w:val="004B7441"/>
    <w:rsid w:val="004C2FD8"/>
    <w:rsid w:val="004C5B4B"/>
    <w:rsid w:val="004E193F"/>
    <w:rsid w:val="004F7204"/>
    <w:rsid w:val="005021B9"/>
    <w:rsid w:val="00515CDF"/>
    <w:rsid w:val="00530D2F"/>
    <w:rsid w:val="00544C97"/>
    <w:rsid w:val="0057164C"/>
    <w:rsid w:val="00585402"/>
    <w:rsid w:val="00587328"/>
    <w:rsid w:val="00587D44"/>
    <w:rsid w:val="005A0A1D"/>
    <w:rsid w:val="005A48E8"/>
    <w:rsid w:val="005A723A"/>
    <w:rsid w:val="005B3F87"/>
    <w:rsid w:val="005D6D27"/>
    <w:rsid w:val="005E45DD"/>
    <w:rsid w:val="00607398"/>
    <w:rsid w:val="006215A1"/>
    <w:rsid w:val="006265D7"/>
    <w:rsid w:val="00646870"/>
    <w:rsid w:val="00663E91"/>
    <w:rsid w:val="006A3955"/>
    <w:rsid w:val="006A5FD9"/>
    <w:rsid w:val="006C0AA8"/>
    <w:rsid w:val="00701D1A"/>
    <w:rsid w:val="0070553E"/>
    <w:rsid w:val="007157A6"/>
    <w:rsid w:val="00720CD6"/>
    <w:rsid w:val="00732614"/>
    <w:rsid w:val="007760D6"/>
    <w:rsid w:val="007860C0"/>
    <w:rsid w:val="00786492"/>
    <w:rsid w:val="007A1230"/>
    <w:rsid w:val="007C5A9D"/>
    <w:rsid w:val="007D66D5"/>
    <w:rsid w:val="007E5E05"/>
    <w:rsid w:val="007F0D50"/>
    <w:rsid w:val="007F6EC9"/>
    <w:rsid w:val="00834277"/>
    <w:rsid w:val="00842B34"/>
    <w:rsid w:val="00876696"/>
    <w:rsid w:val="00881B54"/>
    <w:rsid w:val="00892999"/>
    <w:rsid w:val="00895D4B"/>
    <w:rsid w:val="00897BC9"/>
    <w:rsid w:val="008B50C9"/>
    <w:rsid w:val="008C0D08"/>
    <w:rsid w:val="008D5364"/>
    <w:rsid w:val="008D5AF3"/>
    <w:rsid w:val="008D6D30"/>
    <w:rsid w:val="008E10B8"/>
    <w:rsid w:val="008E2363"/>
    <w:rsid w:val="008F572A"/>
    <w:rsid w:val="00902114"/>
    <w:rsid w:val="00903D19"/>
    <w:rsid w:val="00921497"/>
    <w:rsid w:val="00934BD5"/>
    <w:rsid w:val="00936FC3"/>
    <w:rsid w:val="009449C6"/>
    <w:rsid w:val="00946FEA"/>
    <w:rsid w:val="0095152B"/>
    <w:rsid w:val="00953169"/>
    <w:rsid w:val="00973975"/>
    <w:rsid w:val="009749A5"/>
    <w:rsid w:val="0097614D"/>
    <w:rsid w:val="009D2852"/>
    <w:rsid w:val="009D7A77"/>
    <w:rsid w:val="009E5714"/>
    <w:rsid w:val="009F105A"/>
    <w:rsid w:val="009F2B07"/>
    <w:rsid w:val="009F3CBA"/>
    <w:rsid w:val="00A35726"/>
    <w:rsid w:val="00A43A68"/>
    <w:rsid w:val="00A44D31"/>
    <w:rsid w:val="00A5697C"/>
    <w:rsid w:val="00A62862"/>
    <w:rsid w:val="00A726A0"/>
    <w:rsid w:val="00A87554"/>
    <w:rsid w:val="00A93248"/>
    <w:rsid w:val="00A9587A"/>
    <w:rsid w:val="00A97530"/>
    <w:rsid w:val="00AA3A82"/>
    <w:rsid w:val="00AB03EA"/>
    <w:rsid w:val="00AB48B2"/>
    <w:rsid w:val="00AB6FF1"/>
    <w:rsid w:val="00AF1286"/>
    <w:rsid w:val="00AF2037"/>
    <w:rsid w:val="00AF6967"/>
    <w:rsid w:val="00B00944"/>
    <w:rsid w:val="00B06BE4"/>
    <w:rsid w:val="00B14FE9"/>
    <w:rsid w:val="00B45B9B"/>
    <w:rsid w:val="00B66E87"/>
    <w:rsid w:val="00B91DD4"/>
    <w:rsid w:val="00B9279E"/>
    <w:rsid w:val="00B9460C"/>
    <w:rsid w:val="00BB6D1C"/>
    <w:rsid w:val="00BC6312"/>
    <w:rsid w:val="00BD38D6"/>
    <w:rsid w:val="00BD55A2"/>
    <w:rsid w:val="00BF0D3F"/>
    <w:rsid w:val="00BF405A"/>
    <w:rsid w:val="00C22D1E"/>
    <w:rsid w:val="00C40F47"/>
    <w:rsid w:val="00C60A2A"/>
    <w:rsid w:val="00C73336"/>
    <w:rsid w:val="00C74D0E"/>
    <w:rsid w:val="00C909E9"/>
    <w:rsid w:val="00C95604"/>
    <w:rsid w:val="00CA01FD"/>
    <w:rsid w:val="00CE08C7"/>
    <w:rsid w:val="00CF6B98"/>
    <w:rsid w:val="00D0613B"/>
    <w:rsid w:val="00D23F09"/>
    <w:rsid w:val="00D3637F"/>
    <w:rsid w:val="00D36F14"/>
    <w:rsid w:val="00D37E9A"/>
    <w:rsid w:val="00D57BDB"/>
    <w:rsid w:val="00D60D79"/>
    <w:rsid w:val="00D71EBA"/>
    <w:rsid w:val="00D872E6"/>
    <w:rsid w:val="00DA7755"/>
    <w:rsid w:val="00DB136C"/>
    <w:rsid w:val="00DC3EF7"/>
    <w:rsid w:val="00DC4480"/>
    <w:rsid w:val="00DD5B20"/>
    <w:rsid w:val="00DD6B76"/>
    <w:rsid w:val="00E038E9"/>
    <w:rsid w:val="00E16FBA"/>
    <w:rsid w:val="00E208AC"/>
    <w:rsid w:val="00E20CB0"/>
    <w:rsid w:val="00E34183"/>
    <w:rsid w:val="00E37F94"/>
    <w:rsid w:val="00E42C0F"/>
    <w:rsid w:val="00E4697E"/>
    <w:rsid w:val="00E55238"/>
    <w:rsid w:val="00E675FD"/>
    <w:rsid w:val="00E860A7"/>
    <w:rsid w:val="00E90863"/>
    <w:rsid w:val="00E9589F"/>
    <w:rsid w:val="00EA2F59"/>
    <w:rsid w:val="00EA37D9"/>
    <w:rsid w:val="00EB623F"/>
    <w:rsid w:val="00ED4B3A"/>
    <w:rsid w:val="00EE74EA"/>
    <w:rsid w:val="00EE7C47"/>
    <w:rsid w:val="00EF1CE5"/>
    <w:rsid w:val="00F14E64"/>
    <w:rsid w:val="00F37158"/>
    <w:rsid w:val="00F723A2"/>
    <w:rsid w:val="00F83E62"/>
    <w:rsid w:val="00FA01E7"/>
    <w:rsid w:val="00FA1AD1"/>
    <w:rsid w:val="00FA6A28"/>
    <w:rsid w:val="00FB5405"/>
    <w:rsid w:val="00FB6AF6"/>
    <w:rsid w:val="00FC5735"/>
    <w:rsid w:val="00FD0A4D"/>
    <w:rsid w:val="00FD46F6"/>
    <w:rsid w:val="00FE3E97"/>
    <w:rsid w:val="00FE56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74D0F37C"/>
  <w15:docId w15:val="{01736489-2955-46DD-9031-CA3A498B2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7398"/>
    <w:pPr>
      <w:widowControl w:val="0"/>
      <w:adjustRightInd w:val="0"/>
      <w:spacing w:line="360" w:lineRule="atLeast"/>
      <w:jc w:val="both"/>
      <w:textAlignment w:val="baseline"/>
    </w:pPr>
    <w:rPr>
      <w:rFonts w:ascii="Arial" w:hAnsi="Arial"/>
      <w:sz w:val="24"/>
    </w:rPr>
  </w:style>
  <w:style w:type="paragraph" w:styleId="Heading1">
    <w:name w:val="heading 1"/>
    <w:basedOn w:val="Normal"/>
    <w:next w:val="Normal"/>
    <w:qFormat/>
    <w:rsid w:val="009449C6"/>
    <w:pPr>
      <w:keepNext/>
      <w:outlineLvl w:val="0"/>
    </w:pPr>
    <w:rPr>
      <w:b/>
      <w:sz w:val="28"/>
      <w:u w:val="single"/>
    </w:rPr>
  </w:style>
  <w:style w:type="paragraph" w:styleId="Heading2">
    <w:name w:val="heading 2"/>
    <w:basedOn w:val="Normal"/>
    <w:next w:val="Normal"/>
    <w:qFormat/>
    <w:rsid w:val="009449C6"/>
    <w:pPr>
      <w:keepNext/>
      <w:outlineLvl w:val="1"/>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turnAddress">
    <w:name w:val="Return Address"/>
    <w:basedOn w:val="Normal"/>
  </w:style>
  <w:style w:type="paragraph" w:styleId="Date">
    <w:name w:val="Date"/>
    <w:basedOn w:val="Normal"/>
    <w:next w:val="Normal"/>
  </w:style>
  <w:style w:type="paragraph" w:styleId="BodyText">
    <w:name w:val="Body Text"/>
    <w:basedOn w:val="Normal"/>
    <w:pPr>
      <w:spacing w:after="120"/>
    </w:pPr>
  </w:style>
  <w:style w:type="paragraph" w:customStyle="1" w:styleId="ReferenceLine">
    <w:name w:val="Reference Line"/>
    <w:basedOn w:val="BodyText"/>
  </w:style>
  <w:style w:type="paragraph" w:customStyle="1" w:styleId="InsideAddressName">
    <w:name w:val="Inside Address Name"/>
    <w:basedOn w:val="Normal"/>
  </w:style>
  <w:style w:type="paragraph" w:customStyle="1" w:styleId="InsideAddress">
    <w:name w:val="Inside Address"/>
    <w:basedOn w:val="Normal"/>
  </w:style>
  <w:style w:type="paragraph" w:styleId="Salutation">
    <w:name w:val="Salutation"/>
    <w:basedOn w:val="Normal"/>
    <w:next w:val="Normal"/>
  </w:style>
  <w:style w:type="paragraph" w:customStyle="1" w:styleId="SubjectLine">
    <w:name w:val="Subject Line"/>
    <w:basedOn w:val="Normal"/>
  </w:style>
  <w:style w:type="paragraph" w:styleId="Closing">
    <w:name w:val="Closing"/>
    <w:basedOn w:val="Normal"/>
  </w:style>
  <w:style w:type="paragraph" w:styleId="Signature">
    <w:name w:val="Signature"/>
    <w:basedOn w:val="Normal"/>
  </w:style>
  <w:style w:type="paragraph" w:customStyle="1" w:styleId="SignatureJobTitle">
    <w:name w:val="Signature Job Title"/>
    <w:basedOn w:val="Signature"/>
  </w:style>
  <w:style w:type="paragraph" w:customStyle="1" w:styleId="SignatureCompany">
    <w:name w:val="Signature Company"/>
    <w:basedOn w:val="Signature"/>
  </w:style>
  <w:style w:type="paragraph" w:customStyle="1" w:styleId="ReferenceInitials">
    <w:name w:val="Reference Initials"/>
    <w:basedOn w:val="Normal"/>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customStyle="1" w:styleId="Specheading0">
    <w:name w:val="Spec_heading0"/>
    <w:basedOn w:val="Normal"/>
    <w:rsid w:val="009449C6"/>
    <w:pPr>
      <w:tabs>
        <w:tab w:val="left" w:pos="360"/>
        <w:tab w:val="left" w:pos="720"/>
        <w:tab w:val="left" w:pos="1080"/>
        <w:tab w:val="left" w:pos="1440"/>
      </w:tabs>
      <w:spacing w:before="120" w:after="60"/>
    </w:pPr>
    <w:rPr>
      <w:b/>
      <w:sz w:val="20"/>
    </w:rPr>
  </w:style>
  <w:style w:type="character" w:styleId="PageNumber">
    <w:name w:val="page number"/>
    <w:basedOn w:val="DefaultParagraphFont"/>
    <w:rsid w:val="009449C6"/>
  </w:style>
  <w:style w:type="paragraph" w:styleId="BalloonText">
    <w:name w:val="Balloon Text"/>
    <w:basedOn w:val="Normal"/>
    <w:semiHidden/>
    <w:rsid w:val="00934BD5"/>
    <w:rPr>
      <w:rFonts w:ascii="Tahoma" w:hAnsi="Tahoma" w:cs="Tahoma"/>
      <w:sz w:val="16"/>
      <w:szCs w:val="16"/>
    </w:rPr>
  </w:style>
  <w:style w:type="character" w:styleId="Hyperlink">
    <w:name w:val="Hyperlink"/>
    <w:rsid w:val="00732614"/>
    <w:rPr>
      <w:color w:val="0000FF"/>
      <w:u w:val="single"/>
    </w:rPr>
  </w:style>
  <w:style w:type="paragraph" w:styleId="ListParagraph">
    <w:name w:val="List Paragraph"/>
    <w:basedOn w:val="Normal"/>
    <w:uiPriority w:val="34"/>
    <w:qFormat/>
    <w:rsid w:val="00E34183"/>
    <w:pPr>
      <w:ind w:left="720"/>
    </w:pPr>
  </w:style>
  <w:style w:type="table" w:styleId="TableGrid">
    <w:name w:val="Table Grid"/>
    <w:basedOn w:val="TableNormal"/>
    <w:uiPriority w:val="59"/>
    <w:rsid w:val="00E552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semiHidden/>
    <w:unhideWhenUsed/>
    <w:rsid w:val="00A5697C"/>
    <w:pPr>
      <w:spacing w:after="120" w:line="480" w:lineRule="auto"/>
    </w:pPr>
  </w:style>
  <w:style w:type="character" w:customStyle="1" w:styleId="BodyText2Char">
    <w:name w:val="Body Text 2 Char"/>
    <w:basedOn w:val="DefaultParagraphFont"/>
    <w:link w:val="BodyText2"/>
    <w:uiPriority w:val="99"/>
    <w:semiHidden/>
    <w:rsid w:val="00A5697C"/>
    <w:rPr>
      <w:rFonts w:ascii="Arial" w:hAnsi="Arial"/>
      <w:sz w:val="24"/>
    </w:rPr>
  </w:style>
  <w:style w:type="character" w:customStyle="1" w:styleId="HeaderChar">
    <w:name w:val="Header Char"/>
    <w:basedOn w:val="DefaultParagraphFont"/>
    <w:link w:val="Header"/>
    <w:uiPriority w:val="99"/>
    <w:rsid w:val="00B9460C"/>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rabow@hrassociates.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trebil@jacksonvillenc.gov)%20with"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farabow@hrassociates.com" TargetMode="External"/><Relationship Id="rId4" Type="http://schemas.openxmlformats.org/officeDocument/2006/relationships/settings" Target="settings.xml"/><Relationship Id="rId9" Type="http://schemas.openxmlformats.org/officeDocument/2006/relationships/hyperlink" Target="mailto:dtrebil@jacksonvillenc.gov"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E72EA4-E85B-4CC1-997C-E7B7BDB22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6</Pages>
  <Words>1661</Words>
  <Characters>9474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HR Associates, PA</vt:lpstr>
    </vt:vector>
  </TitlesOfParts>
  <Company>H R Associates, P.A.</Company>
  <LinksUpToDate>false</LinksUpToDate>
  <CharactersWithSpaces>11113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HR Associates, PA</dc:title>
  <dc:creator>Tracy Thomas</dc:creator>
  <cp:lastModifiedBy>George Gallop</cp:lastModifiedBy>
  <cp:revision>4</cp:revision>
  <cp:lastPrinted>2020-02-17T19:51:00Z</cp:lastPrinted>
  <dcterms:created xsi:type="dcterms:W3CDTF">2020-02-17T19:32:00Z</dcterms:created>
  <dcterms:modified xsi:type="dcterms:W3CDTF">2020-02-17T19:56:00Z</dcterms:modified>
</cp:coreProperties>
</file>